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072" w:rsidRPr="00B74F19" w:rsidRDefault="00703072" w:rsidP="00703072">
      <w:pPr>
        <w:pageBreakBefore/>
        <w:ind w:left="4254" w:firstLine="709"/>
        <w:rPr>
          <w:i/>
          <w:sz w:val="22"/>
        </w:rPr>
      </w:pPr>
      <w:r w:rsidRPr="00B74F19">
        <w:rPr>
          <w:i/>
          <w:sz w:val="22"/>
        </w:rPr>
        <w:t xml:space="preserve">Załącznik nr 1 do Uchwały Nr </w:t>
      </w:r>
      <w:r w:rsidR="00A67006">
        <w:rPr>
          <w:bCs/>
          <w:i/>
          <w:sz w:val="22"/>
          <w:szCs w:val="22"/>
        </w:rPr>
        <w:t xml:space="preserve">LVIII/411/2022  </w:t>
      </w:r>
      <w:r w:rsidR="00A67006">
        <w:rPr>
          <w:i/>
          <w:sz w:val="22"/>
          <w:szCs w:val="22"/>
        </w:rPr>
        <w:t xml:space="preserve">  </w:t>
      </w:r>
    </w:p>
    <w:p w:rsidR="00703072" w:rsidRPr="00B74F19" w:rsidRDefault="00703072" w:rsidP="00703072">
      <w:pPr>
        <w:rPr>
          <w:i/>
          <w:sz w:val="22"/>
        </w:rPr>
      </w:pP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  <w:t>Rady Gminy Radziejowice</w:t>
      </w:r>
    </w:p>
    <w:p w:rsidR="00703072" w:rsidRPr="00B74F19" w:rsidRDefault="00703072" w:rsidP="00703072">
      <w:pPr>
        <w:rPr>
          <w:i/>
          <w:sz w:val="22"/>
        </w:rPr>
      </w:pP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  <w:t xml:space="preserve">z dnia  </w:t>
      </w:r>
      <w:r w:rsidR="00A67006">
        <w:rPr>
          <w:i/>
          <w:sz w:val="22"/>
        </w:rPr>
        <w:t xml:space="preserve">28 </w:t>
      </w:r>
      <w:r w:rsidRPr="00B74F19">
        <w:rPr>
          <w:i/>
          <w:sz w:val="22"/>
        </w:rPr>
        <w:t xml:space="preserve"> listopada 202</w:t>
      </w:r>
      <w:r>
        <w:rPr>
          <w:i/>
          <w:sz w:val="22"/>
        </w:rPr>
        <w:t>2</w:t>
      </w:r>
      <w:r w:rsidRPr="00B74F19">
        <w:rPr>
          <w:i/>
          <w:sz w:val="22"/>
        </w:rPr>
        <w:t>r.</w:t>
      </w:r>
    </w:p>
    <w:p w:rsidR="00703072" w:rsidRPr="00B74F19" w:rsidRDefault="00703072" w:rsidP="00703072">
      <w:pPr>
        <w:rPr>
          <w:i/>
          <w:sz w:val="22"/>
        </w:rPr>
      </w:pPr>
    </w:p>
    <w:p w:rsidR="00703072" w:rsidRPr="00B74F19" w:rsidRDefault="00703072" w:rsidP="00703072">
      <w:pPr>
        <w:pStyle w:val="Bezodstpw"/>
        <w:jc w:val="center"/>
        <w:rPr>
          <w:rFonts w:ascii="Times New Roman" w:hAnsi="Times New Roman"/>
          <w:b/>
          <w:sz w:val="28"/>
        </w:rPr>
      </w:pPr>
      <w:r w:rsidRPr="00B74F19">
        <w:rPr>
          <w:rFonts w:ascii="Times New Roman" w:hAnsi="Times New Roman"/>
          <w:b/>
          <w:sz w:val="28"/>
        </w:rPr>
        <w:t xml:space="preserve">Roczny Program Współpracy Gminy Radziejowice </w:t>
      </w:r>
    </w:p>
    <w:p w:rsidR="00703072" w:rsidRPr="00B74F19" w:rsidRDefault="00703072" w:rsidP="00703072">
      <w:pPr>
        <w:pStyle w:val="Bezodstpw"/>
        <w:jc w:val="center"/>
        <w:rPr>
          <w:rFonts w:ascii="Times New Roman" w:hAnsi="Times New Roman"/>
          <w:b/>
          <w:sz w:val="28"/>
        </w:rPr>
      </w:pPr>
      <w:r w:rsidRPr="00B74F19">
        <w:rPr>
          <w:rFonts w:ascii="Times New Roman" w:hAnsi="Times New Roman"/>
          <w:b/>
          <w:sz w:val="28"/>
        </w:rPr>
        <w:t xml:space="preserve">z organizacjami pozarządowymi oraz innymi podmiotami, </w:t>
      </w:r>
    </w:p>
    <w:p w:rsidR="00703072" w:rsidRPr="00B74F19" w:rsidRDefault="00703072" w:rsidP="00703072">
      <w:pPr>
        <w:pStyle w:val="Bezodstpw"/>
        <w:jc w:val="center"/>
        <w:rPr>
          <w:rFonts w:ascii="Times New Roman" w:hAnsi="Times New Roman"/>
          <w:b/>
          <w:sz w:val="28"/>
        </w:rPr>
      </w:pPr>
      <w:r w:rsidRPr="00B74F19">
        <w:rPr>
          <w:rFonts w:ascii="Times New Roman" w:hAnsi="Times New Roman"/>
          <w:b/>
          <w:sz w:val="28"/>
        </w:rPr>
        <w:t xml:space="preserve">o których mowa </w:t>
      </w:r>
      <w:r>
        <w:rPr>
          <w:rFonts w:ascii="Times New Roman" w:hAnsi="Times New Roman"/>
          <w:b/>
          <w:sz w:val="28"/>
        </w:rPr>
        <w:t xml:space="preserve">w </w:t>
      </w:r>
      <w:r w:rsidRPr="00B74F19">
        <w:rPr>
          <w:rFonts w:ascii="Times New Roman" w:hAnsi="Times New Roman"/>
          <w:b/>
          <w:sz w:val="28"/>
        </w:rPr>
        <w:t xml:space="preserve">art. 3 ust. 3 ustawy z dnia 24 kwietnia 2003r. </w:t>
      </w:r>
    </w:p>
    <w:p w:rsidR="00703072" w:rsidRPr="00B74F19" w:rsidRDefault="00703072" w:rsidP="00703072">
      <w:pPr>
        <w:pStyle w:val="Bezodstpw"/>
        <w:jc w:val="center"/>
        <w:rPr>
          <w:rFonts w:ascii="Times New Roman" w:hAnsi="Times New Roman"/>
        </w:rPr>
      </w:pPr>
      <w:r w:rsidRPr="00B74F19">
        <w:rPr>
          <w:rFonts w:ascii="Times New Roman" w:hAnsi="Times New Roman"/>
          <w:b/>
          <w:sz w:val="28"/>
        </w:rPr>
        <w:t>o działalności pożytku publicznego  i o wolontariacie na  202</w:t>
      </w:r>
      <w:r>
        <w:rPr>
          <w:rFonts w:ascii="Times New Roman" w:hAnsi="Times New Roman"/>
          <w:b/>
          <w:sz w:val="28"/>
        </w:rPr>
        <w:t>3</w:t>
      </w:r>
      <w:r w:rsidRPr="00B74F19">
        <w:rPr>
          <w:rFonts w:ascii="Times New Roman" w:hAnsi="Times New Roman"/>
          <w:b/>
          <w:sz w:val="28"/>
        </w:rPr>
        <w:t xml:space="preserve"> rok.</w:t>
      </w:r>
    </w:p>
    <w:p w:rsidR="00703072" w:rsidRPr="00B74F19" w:rsidRDefault="00703072" w:rsidP="00703072">
      <w:pPr>
        <w:pStyle w:val="Bezodstpw"/>
        <w:jc w:val="center"/>
        <w:rPr>
          <w:rFonts w:ascii="Times New Roman" w:hAnsi="Times New Roman"/>
          <w:sz w:val="24"/>
        </w:rPr>
      </w:pPr>
    </w:p>
    <w:p w:rsidR="00703072" w:rsidRPr="00B74F19" w:rsidRDefault="00703072" w:rsidP="00703072">
      <w:pPr>
        <w:jc w:val="center"/>
        <w:rPr>
          <w:b/>
          <w:i/>
          <w:sz w:val="26"/>
          <w:szCs w:val="26"/>
        </w:rPr>
      </w:pPr>
      <w:r w:rsidRPr="00B74F19">
        <w:rPr>
          <w:b/>
          <w:sz w:val="26"/>
          <w:szCs w:val="26"/>
        </w:rPr>
        <w:t>PREAMBUŁA</w:t>
      </w:r>
    </w:p>
    <w:p w:rsidR="00703072" w:rsidRPr="00B74F19" w:rsidRDefault="00703072" w:rsidP="00703072">
      <w:pPr>
        <w:jc w:val="center"/>
        <w:rPr>
          <w:b/>
          <w:sz w:val="26"/>
          <w:szCs w:val="26"/>
        </w:rPr>
      </w:pPr>
      <w:r w:rsidRPr="00B74F19">
        <w:rPr>
          <w:b/>
          <w:sz w:val="26"/>
          <w:szCs w:val="26"/>
        </w:rPr>
        <w:t>Program został stworzony z udziałem partnerów społecznych i samorządu w sposób partycypacyjny,  z uwzględnieniem doświadczeń, wynikających z dotychczasowej współpracy i analizy potrzeb organizacji pozarządowych. Wyznacza on kierunki i nadaje ramy współpracy na rok 202</w:t>
      </w:r>
      <w:r>
        <w:rPr>
          <w:b/>
          <w:sz w:val="26"/>
          <w:szCs w:val="26"/>
        </w:rPr>
        <w:t>3</w:t>
      </w:r>
      <w:r w:rsidRPr="00B74F19">
        <w:rPr>
          <w:b/>
          <w:sz w:val="26"/>
          <w:szCs w:val="26"/>
        </w:rPr>
        <w:t xml:space="preserve"> oraz tworzy warunki dla realizacji konstytucyjnej zasady pomocniczości </w:t>
      </w: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sz w:val="26"/>
          <w:szCs w:val="26"/>
        </w:rPr>
        <w:t>i rozwoju społeczeństwa obywatelskiego.</w:t>
      </w:r>
    </w:p>
    <w:p w:rsidR="00703072" w:rsidRPr="00B74F19" w:rsidRDefault="00703072" w:rsidP="00703072">
      <w:pPr>
        <w:jc w:val="center"/>
        <w:rPr>
          <w:sz w:val="26"/>
          <w:szCs w:val="26"/>
        </w:rPr>
      </w:pPr>
    </w:p>
    <w:p w:rsidR="00703072" w:rsidRPr="00B74F19" w:rsidRDefault="00703072" w:rsidP="00703072">
      <w:pPr>
        <w:jc w:val="center"/>
        <w:rPr>
          <w:b/>
          <w:sz w:val="26"/>
          <w:szCs w:val="26"/>
        </w:rPr>
      </w:pPr>
      <w:r w:rsidRPr="00B74F19">
        <w:rPr>
          <w:b/>
          <w:sz w:val="26"/>
          <w:szCs w:val="26"/>
        </w:rPr>
        <w:t>Rozdział I</w:t>
      </w: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sz w:val="26"/>
          <w:szCs w:val="26"/>
        </w:rPr>
        <w:t>INFORMACJE OGÓLNE</w:t>
      </w:r>
    </w:p>
    <w:p w:rsidR="00703072" w:rsidRPr="00B74F19" w:rsidRDefault="00703072" w:rsidP="00703072">
      <w:pPr>
        <w:jc w:val="center"/>
        <w:rPr>
          <w:sz w:val="26"/>
          <w:szCs w:val="26"/>
        </w:rPr>
      </w:pP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§ 1</w:t>
      </w:r>
    </w:p>
    <w:p w:rsidR="00703072" w:rsidRPr="00E2387F" w:rsidRDefault="00703072" w:rsidP="00703072">
      <w:pPr>
        <w:numPr>
          <w:ilvl w:val="0"/>
          <w:numId w:val="3"/>
        </w:numPr>
        <w:tabs>
          <w:tab w:val="left" w:pos="0"/>
        </w:tabs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Podstawą uchwalenia Rocznego Programu Współpracy Gminy Radziejowice </w:t>
      </w:r>
      <w:r>
        <w:rPr>
          <w:sz w:val="26"/>
          <w:szCs w:val="26"/>
        </w:rPr>
        <w:br/>
      </w:r>
      <w:r w:rsidRPr="00B74F19">
        <w:rPr>
          <w:sz w:val="26"/>
          <w:szCs w:val="26"/>
        </w:rPr>
        <w:t>z organizacjami pozarządowymi  oraz podmiotami, o których mowa w art. 3 ust. 3 ustawy z dnia 24 kwietnia 2003r. o działalności pożytku publicznego i o wolontariacie na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rok,  zwanego  dalej „Programem”, jest ustawa z dnia 24 kwietnia 2003r. </w:t>
      </w:r>
      <w:r>
        <w:rPr>
          <w:sz w:val="26"/>
          <w:szCs w:val="26"/>
        </w:rPr>
        <w:br/>
      </w:r>
      <w:r w:rsidRPr="00B74F19">
        <w:rPr>
          <w:sz w:val="26"/>
          <w:szCs w:val="26"/>
        </w:rPr>
        <w:t xml:space="preserve">o działalności pożytku publicznego i o wolontariacie  </w:t>
      </w:r>
      <w:r w:rsidRPr="00B26D2E">
        <w:rPr>
          <w:szCs w:val="24"/>
        </w:rPr>
        <w:t xml:space="preserve">(t. j. Dz. U. z 2022 r. poz. 1327 </w:t>
      </w:r>
    </w:p>
    <w:p w:rsidR="00703072" w:rsidRPr="00B74F19" w:rsidRDefault="00703072" w:rsidP="00703072">
      <w:pPr>
        <w:tabs>
          <w:tab w:val="left" w:pos="0"/>
        </w:tabs>
        <w:jc w:val="both"/>
        <w:textAlignment w:val="auto"/>
        <w:rPr>
          <w:sz w:val="26"/>
          <w:szCs w:val="26"/>
        </w:rPr>
      </w:pPr>
      <w:r w:rsidRPr="00B26D2E">
        <w:rPr>
          <w:szCs w:val="24"/>
        </w:rPr>
        <w:t>ze zm.: Dz.U. z 2022 r., poz. 1265,1812)</w:t>
      </w:r>
      <w:r w:rsidRPr="00B74F19">
        <w:rPr>
          <w:sz w:val="26"/>
          <w:szCs w:val="26"/>
        </w:rPr>
        <w:t>.</w:t>
      </w:r>
    </w:p>
    <w:p w:rsidR="00703072" w:rsidRPr="00B74F19" w:rsidRDefault="00703072" w:rsidP="00703072">
      <w:pPr>
        <w:numPr>
          <w:ilvl w:val="0"/>
          <w:numId w:val="3"/>
        </w:numPr>
        <w:tabs>
          <w:tab w:val="left" w:pos="0"/>
        </w:tabs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Przedmiotowy zakres współpracy gminy z organizacjami pozarządowymi oraz podmiotami określa w art. 7 ust. 1 pkt 19 ustawy z dnia 8 marca 1990</w:t>
      </w:r>
      <w:r>
        <w:rPr>
          <w:sz w:val="26"/>
          <w:szCs w:val="26"/>
        </w:rPr>
        <w:t xml:space="preserve"> </w:t>
      </w:r>
      <w:r w:rsidRPr="00B74F19">
        <w:rPr>
          <w:sz w:val="26"/>
          <w:szCs w:val="26"/>
        </w:rPr>
        <w:t>r. o samorządzie gminnym</w:t>
      </w:r>
      <w:r w:rsidRPr="00B26D2E">
        <w:rPr>
          <w:szCs w:val="24"/>
        </w:rPr>
        <w:t>(t. j. Dz. U. z 2022 r. poz. 559 ze zm.: Dz.U. z 2022 r., poz. 583,1005,1079, 1561)</w:t>
      </w:r>
      <w:r w:rsidRPr="00B74F19">
        <w:rPr>
          <w:kern w:val="1"/>
          <w:sz w:val="26"/>
          <w:szCs w:val="26"/>
        </w:rPr>
        <w:t xml:space="preserve">, </w:t>
      </w:r>
      <w:r w:rsidRPr="00B74F19">
        <w:rPr>
          <w:sz w:val="26"/>
          <w:szCs w:val="26"/>
        </w:rPr>
        <w:t xml:space="preserve"> oraz art. 4 ustawy z dnia 24 kwietnia 2003r. o działalności pożytku publicznego i o wolontariacie.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§ 2</w:t>
      </w:r>
    </w:p>
    <w:p w:rsidR="00703072" w:rsidRPr="00B74F19" w:rsidRDefault="00703072" w:rsidP="00703072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Ilekroć w Programie, jest mowa o: </w:t>
      </w:r>
    </w:p>
    <w:p w:rsidR="00703072" w:rsidRDefault="00703072" w:rsidP="00703072">
      <w:pPr>
        <w:numPr>
          <w:ilvl w:val="0"/>
          <w:numId w:val="4"/>
        </w:numPr>
        <w:ind w:left="426" w:hanging="426"/>
        <w:jc w:val="both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Ustawie –</w:t>
      </w:r>
      <w:r w:rsidRPr="00B74F19">
        <w:rPr>
          <w:sz w:val="26"/>
          <w:szCs w:val="26"/>
        </w:rPr>
        <w:t xml:space="preserve"> należy przez to rozumieć Ustawę z dnia 24 kwietnia 2003r. </w:t>
      </w:r>
    </w:p>
    <w:p w:rsidR="00703072" w:rsidRPr="00E2387F" w:rsidRDefault="00703072" w:rsidP="00703072">
      <w:pPr>
        <w:tabs>
          <w:tab w:val="left" w:pos="426"/>
        </w:tabs>
        <w:ind w:firstLine="426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o działalności pożytku publicznego i o wolontariacie </w:t>
      </w:r>
      <w:r w:rsidRPr="00B26D2E">
        <w:rPr>
          <w:szCs w:val="24"/>
        </w:rPr>
        <w:t xml:space="preserve">(t. j. Dz. U. z 2022 r. poz. 1327 </w:t>
      </w:r>
    </w:p>
    <w:p w:rsidR="00703072" w:rsidRPr="00B74F19" w:rsidRDefault="00703072" w:rsidP="00703072">
      <w:pPr>
        <w:tabs>
          <w:tab w:val="left" w:pos="0"/>
        </w:tabs>
        <w:jc w:val="both"/>
        <w:textAlignment w:val="auto"/>
        <w:rPr>
          <w:sz w:val="26"/>
          <w:szCs w:val="26"/>
        </w:rPr>
      </w:pPr>
      <w:r>
        <w:rPr>
          <w:szCs w:val="24"/>
        </w:rPr>
        <w:tab/>
      </w:r>
      <w:r w:rsidRPr="00B26D2E">
        <w:rPr>
          <w:szCs w:val="24"/>
        </w:rPr>
        <w:t>ze zm.: Dz.U. z 2022 r., poz. 1265,1812)</w:t>
      </w:r>
      <w:r w:rsidRPr="00B74F19">
        <w:rPr>
          <w:sz w:val="26"/>
          <w:szCs w:val="26"/>
        </w:rPr>
        <w:t>.</w:t>
      </w:r>
    </w:p>
    <w:p w:rsidR="00703072" w:rsidRPr="00B74F19" w:rsidRDefault="00703072" w:rsidP="00703072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Organizacjach</w:t>
      </w:r>
      <w:r w:rsidRPr="00B74F19">
        <w:rPr>
          <w:sz w:val="26"/>
          <w:szCs w:val="26"/>
        </w:rPr>
        <w:t xml:space="preserve"> – należy przez to rozumieć organizacje pozarządowe oraz podmioty, o których mowa w art. 3 ust. 3 Ustawy,</w:t>
      </w:r>
    </w:p>
    <w:p w:rsidR="00703072" w:rsidRPr="00B74F19" w:rsidRDefault="00703072" w:rsidP="00703072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Programie</w:t>
      </w:r>
      <w:r w:rsidRPr="00B74F19">
        <w:rPr>
          <w:sz w:val="26"/>
          <w:szCs w:val="26"/>
        </w:rPr>
        <w:t xml:space="preserve"> – należy przez to rozumieć „Roczny Program Współpracy Gminy Radziejowice z organizacjami pozarządowymi oraz innymi podmiotami, o których mowa w art. 3 ust. 3 ustawy z dnia 24 kwietnia 2003r. o działalności pożytku publicznego i o wolontariacie na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rok.”,</w:t>
      </w:r>
    </w:p>
    <w:p w:rsidR="00703072" w:rsidRPr="00B74F19" w:rsidRDefault="00703072" w:rsidP="00703072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Gminie</w:t>
      </w:r>
      <w:r w:rsidRPr="00B74F19">
        <w:rPr>
          <w:sz w:val="26"/>
          <w:szCs w:val="26"/>
        </w:rPr>
        <w:t xml:space="preserve"> - należy przez to rozumieć Gminę Radziejowice,</w:t>
      </w:r>
    </w:p>
    <w:p w:rsidR="00703072" w:rsidRPr="00B74F19" w:rsidRDefault="00703072" w:rsidP="00703072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 xml:space="preserve">Wójcie </w:t>
      </w:r>
      <w:r w:rsidRPr="00B74F19">
        <w:rPr>
          <w:sz w:val="26"/>
          <w:szCs w:val="26"/>
        </w:rPr>
        <w:t>- należy przez to rozumieć Wójta Gminy Radziejowice,</w:t>
      </w:r>
    </w:p>
    <w:p w:rsidR="00703072" w:rsidRPr="00B74F19" w:rsidRDefault="00703072" w:rsidP="00703072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Konkursie</w:t>
      </w:r>
      <w:r w:rsidRPr="00B74F19">
        <w:rPr>
          <w:sz w:val="26"/>
          <w:szCs w:val="26"/>
        </w:rPr>
        <w:t xml:space="preserve"> - należy  przez to rozumieć otwarty konkurs ofert, o którym mowa w </w:t>
      </w:r>
      <w:r w:rsidRPr="00B74F19">
        <w:rPr>
          <w:sz w:val="26"/>
          <w:szCs w:val="26"/>
        </w:rPr>
        <w:lastRenderedPageBreak/>
        <w:t>art. 11 ust. 2 i art. 13 Ustawy.</w:t>
      </w:r>
    </w:p>
    <w:p w:rsidR="00703072" w:rsidRPr="00B74F19" w:rsidRDefault="00703072" w:rsidP="00703072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Dotacjach</w:t>
      </w:r>
      <w:r w:rsidRPr="00B74F19">
        <w:rPr>
          <w:sz w:val="26"/>
          <w:szCs w:val="26"/>
        </w:rPr>
        <w:t xml:space="preserve"> -  należy przez to rozumieć podlegające szczególnym zasadom rozliczenia, wydatki budżetowe Gminy przeznaczone na finansowanie lub dofinansowanie zadań zleconych do realizacji organizacjom pozarządowym oraz podmiotom wymienionym w art. 3 ust. 3 Ustawy,</w:t>
      </w:r>
    </w:p>
    <w:p w:rsidR="00703072" w:rsidRPr="00B74F19" w:rsidRDefault="00703072" w:rsidP="00703072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Przedmiocie programu</w:t>
      </w:r>
      <w:r w:rsidRPr="00B74F19">
        <w:rPr>
          <w:sz w:val="26"/>
          <w:szCs w:val="26"/>
        </w:rPr>
        <w:t xml:space="preserve"> – należy przez to rozumieć realizację części zadań publicznych o charakterze lokalnym przez Gminę Radziejowice w zakresie nie zastrzeżonym ustawami na rzecz innych organów administracji publicznej. 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II</w:t>
      </w: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CELE WSPÓŁPRACY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3</w:t>
      </w:r>
    </w:p>
    <w:p w:rsidR="00703072" w:rsidRPr="00B74F19" w:rsidRDefault="00703072" w:rsidP="00703072">
      <w:pPr>
        <w:numPr>
          <w:ilvl w:val="0"/>
          <w:numId w:val="5"/>
        </w:numPr>
        <w:tabs>
          <w:tab w:val="left" w:pos="0"/>
        </w:tabs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Celem głównym Programu jest budowanie partnerstwa pomiędzy Gminą Radziejowice a Organizacjami, prowadzącego do skutecznego, efektywnego rozwiązywania problemów lokalnych i zaspakajania potrzeb mieszkańców oraz umacnianie w świadomości społecznej poczucia odpowiedzialności za siebie i swoje otoczenie.</w:t>
      </w:r>
    </w:p>
    <w:p w:rsidR="00703072" w:rsidRPr="00B74F19" w:rsidRDefault="00703072" w:rsidP="00703072">
      <w:pPr>
        <w:numPr>
          <w:ilvl w:val="0"/>
          <w:numId w:val="5"/>
        </w:numPr>
        <w:tabs>
          <w:tab w:val="left" w:pos="0"/>
        </w:tabs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Celami szczegółowymi współpracy są: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1) </w:t>
      </w:r>
      <w:r w:rsidRPr="00B74F19">
        <w:rPr>
          <w:sz w:val="26"/>
          <w:szCs w:val="26"/>
        </w:rPr>
        <w:tab/>
        <w:t xml:space="preserve"> podnoszenie standardów współpracy Gminy z Organizacjami, </w:t>
      </w:r>
    </w:p>
    <w:p w:rsidR="00703072" w:rsidRPr="00B74F19" w:rsidRDefault="00703072" w:rsidP="00703072">
      <w:pPr>
        <w:numPr>
          <w:ilvl w:val="0"/>
          <w:numId w:val="6"/>
        </w:numPr>
        <w:tabs>
          <w:tab w:val="left" w:pos="0"/>
        </w:tabs>
        <w:ind w:left="284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     stworzenie warunków do zwiększenia aktywności mieszkańców,</w:t>
      </w:r>
    </w:p>
    <w:p w:rsidR="00703072" w:rsidRPr="00B74F19" w:rsidRDefault="00703072" w:rsidP="00703072">
      <w:pPr>
        <w:tabs>
          <w:tab w:val="left" w:pos="0"/>
        </w:tabs>
        <w:ind w:left="709" w:hanging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 </w:t>
      </w:r>
      <w:r w:rsidRPr="00B74F19">
        <w:rPr>
          <w:sz w:val="26"/>
          <w:szCs w:val="26"/>
        </w:rPr>
        <w:t xml:space="preserve">dążenie do stworzenia modelu społeczeństwa obywatelskiego poprzez wspieranie inicjatyw oraz      nowatorskich pomysłów i rozwiązań, 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4) </w:t>
      </w:r>
      <w:r w:rsidRPr="00B74F19">
        <w:rPr>
          <w:sz w:val="26"/>
          <w:szCs w:val="26"/>
        </w:rPr>
        <w:tab/>
        <w:t xml:space="preserve"> wykorzystanie możliwości i potencjału Organizacji, do poprawy jakości życia mieszkańców,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5) </w:t>
      </w:r>
      <w:r w:rsidRPr="00B74F19">
        <w:rPr>
          <w:sz w:val="26"/>
          <w:szCs w:val="26"/>
        </w:rPr>
        <w:tab/>
        <w:t xml:space="preserve"> prowadzenie nowatorskich i bardziej efektywnych działań na rzecz mieszkańców,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6) </w:t>
      </w:r>
      <w:r w:rsidRPr="00B74F19">
        <w:rPr>
          <w:sz w:val="26"/>
          <w:szCs w:val="26"/>
        </w:rPr>
        <w:tab/>
        <w:t xml:space="preserve"> efektywne i racjonalne wykorzystanie środków publicznych,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7)     zwiększenie udziału mieszkańców w rozwiązywaniu lokalnych problemów,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8)     integracja podmiotów realizujących zadania publiczne,</w:t>
      </w:r>
    </w:p>
    <w:p w:rsidR="00703072" w:rsidRPr="00B74F19" w:rsidRDefault="00703072" w:rsidP="00703072">
      <w:pPr>
        <w:tabs>
          <w:tab w:val="left" w:pos="0"/>
        </w:tabs>
        <w:ind w:left="851" w:hanging="567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9)     wzmocnienie potencjału Organizacji.</w:t>
      </w:r>
    </w:p>
    <w:p w:rsidR="00703072" w:rsidRPr="00B74F19" w:rsidRDefault="00703072" w:rsidP="00703072">
      <w:pPr>
        <w:tabs>
          <w:tab w:val="left" w:pos="0"/>
        </w:tabs>
        <w:rPr>
          <w:sz w:val="26"/>
          <w:szCs w:val="26"/>
        </w:rPr>
      </w:pPr>
    </w:p>
    <w:p w:rsidR="00703072" w:rsidRPr="00B74F19" w:rsidRDefault="00703072" w:rsidP="00703072">
      <w:p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III</w:t>
      </w:r>
    </w:p>
    <w:p w:rsidR="00703072" w:rsidRPr="00B74F19" w:rsidRDefault="00703072" w:rsidP="00703072">
      <w:pPr>
        <w:tabs>
          <w:tab w:val="left" w:pos="0"/>
        </w:tabs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ZASADY WSPÓŁPRACY</w:t>
      </w:r>
    </w:p>
    <w:p w:rsidR="00703072" w:rsidRPr="00B74F19" w:rsidRDefault="00703072" w:rsidP="00703072">
      <w:pPr>
        <w:tabs>
          <w:tab w:val="left" w:pos="0"/>
        </w:tabs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tabs>
          <w:tab w:val="left" w:pos="0"/>
        </w:tabs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4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1. Współpraca Gminy z Organizacjami realizowana będzie  na zasadach: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wzajemnego wsparcia,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2) suwerenności stron,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3) partnerstwa,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4) efektywności,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5) uczciwej konkurencji,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6) jawności.</w:t>
      </w:r>
    </w:p>
    <w:p w:rsidR="00703072" w:rsidRPr="00B74F19" w:rsidRDefault="00703072" w:rsidP="00703072">
      <w:pPr>
        <w:tabs>
          <w:tab w:val="left" w:pos="142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2. </w:t>
      </w:r>
      <w:r w:rsidRPr="00B74F19">
        <w:rPr>
          <w:b/>
          <w:bCs/>
          <w:sz w:val="26"/>
          <w:szCs w:val="26"/>
        </w:rPr>
        <w:t>Zasada wzajemnego wsparcia</w:t>
      </w:r>
      <w:r w:rsidRPr="00B74F19">
        <w:rPr>
          <w:sz w:val="26"/>
          <w:szCs w:val="26"/>
        </w:rPr>
        <w:t xml:space="preserve"> jest zasadą o charakterze ustrojowym i oznacza uporządkowanie  wzajemnych relacji oraz podziału zadań między sektorem publicznym, a sektorem obywatelskim, ukierunkowane na umacnianie obywateli, ich </w:t>
      </w:r>
      <w:r w:rsidRPr="00B74F19">
        <w:rPr>
          <w:sz w:val="26"/>
          <w:szCs w:val="26"/>
        </w:rPr>
        <w:lastRenderedPageBreak/>
        <w:t>wspólnot i organizacji oraz ograniczanie interwencjonizmu państwa i administracji lokalnej.</w:t>
      </w:r>
    </w:p>
    <w:p w:rsidR="00703072" w:rsidRPr="00B74F19" w:rsidRDefault="00703072" w:rsidP="00703072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3. </w:t>
      </w:r>
      <w:r w:rsidRPr="00B74F19">
        <w:rPr>
          <w:b/>
          <w:bCs/>
          <w:sz w:val="26"/>
          <w:szCs w:val="26"/>
        </w:rPr>
        <w:t>Zasada suwerenności stron</w:t>
      </w:r>
      <w:r w:rsidRPr="00B74F19">
        <w:rPr>
          <w:sz w:val="26"/>
          <w:szCs w:val="26"/>
        </w:rPr>
        <w:t xml:space="preserve"> polega na tym, iż Organizacje mają prawo do niezależności i odrębności, samodzielnie definiują i poszukują sposobów rozwiązywania problemów i zadań.</w:t>
      </w:r>
    </w:p>
    <w:p w:rsidR="00703072" w:rsidRPr="00B74F19" w:rsidRDefault="00703072" w:rsidP="00703072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4. </w:t>
      </w:r>
      <w:r w:rsidRPr="00B74F19">
        <w:rPr>
          <w:b/>
          <w:bCs/>
          <w:sz w:val="26"/>
          <w:szCs w:val="26"/>
        </w:rPr>
        <w:t>Zasada partnerstwa</w:t>
      </w:r>
      <w:r w:rsidRPr="00B74F19">
        <w:rPr>
          <w:sz w:val="26"/>
          <w:szCs w:val="26"/>
        </w:rPr>
        <w:t xml:space="preserve"> oznacza, iż Organizacje uczestniczą w określaniu potrzeb, definiowaniu zadań przeznaczonych do realizacji oraz w ocenie ich wykonania poprzez:</w:t>
      </w:r>
    </w:p>
    <w:p w:rsidR="00703072" w:rsidRPr="00B74F19" w:rsidRDefault="00703072" w:rsidP="00703072">
      <w:pPr>
        <w:tabs>
          <w:tab w:val="left" w:pos="426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konsultowanie planowanych zadań,</w:t>
      </w:r>
    </w:p>
    <w:p w:rsidR="00703072" w:rsidRPr="00B74F19" w:rsidRDefault="00703072" w:rsidP="00703072">
      <w:pPr>
        <w:tabs>
          <w:tab w:val="left" w:pos="426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2) wspólną ocenę podjętych działań,</w:t>
      </w:r>
    </w:p>
    <w:p w:rsidR="00703072" w:rsidRPr="00B74F19" w:rsidRDefault="00703072" w:rsidP="00703072">
      <w:pPr>
        <w:tabs>
          <w:tab w:val="left" w:pos="426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współtworzenie standardów zadań publicznych.</w:t>
      </w:r>
    </w:p>
    <w:p w:rsidR="00703072" w:rsidRPr="00B74F19" w:rsidRDefault="00703072" w:rsidP="00703072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5</w:t>
      </w:r>
      <w:r w:rsidRPr="00B74F19">
        <w:rPr>
          <w:b/>
          <w:bCs/>
          <w:sz w:val="26"/>
          <w:szCs w:val="26"/>
        </w:rPr>
        <w:t>. Zasada efektywności</w:t>
      </w:r>
      <w:r w:rsidRPr="00B74F19">
        <w:rPr>
          <w:sz w:val="26"/>
          <w:szCs w:val="26"/>
        </w:rPr>
        <w:t xml:space="preserve"> polega na wspólnym dążeniu do osiągnięcia możliwie najlepszych efektów realizacji zadań publicznych, przy jak najmniejszych nakładach.</w:t>
      </w:r>
    </w:p>
    <w:p w:rsidR="00703072" w:rsidRPr="00B74F19" w:rsidRDefault="00703072" w:rsidP="00703072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6. </w:t>
      </w:r>
      <w:r w:rsidRPr="00B74F19">
        <w:rPr>
          <w:b/>
          <w:bCs/>
          <w:sz w:val="26"/>
          <w:szCs w:val="26"/>
        </w:rPr>
        <w:t xml:space="preserve">Zasada uczciwej konkurencji </w:t>
      </w:r>
      <w:r w:rsidRPr="00B74F19">
        <w:rPr>
          <w:sz w:val="26"/>
          <w:szCs w:val="26"/>
        </w:rPr>
        <w:t>polega na stosowaniu tych samych kryteriów w zakresie zlecanych zadań, ich oceny oraz finansowania.</w:t>
      </w:r>
    </w:p>
    <w:p w:rsidR="00703072" w:rsidRPr="00B74F19" w:rsidRDefault="00703072" w:rsidP="00703072">
      <w:pPr>
        <w:tabs>
          <w:tab w:val="left" w:pos="426"/>
        </w:tabs>
        <w:ind w:left="284" w:hanging="284"/>
        <w:jc w:val="both"/>
        <w:rPr>
          <w:b/>
          <w:bCs/>
          <w:sz w:val="26"/>
          <w:szCs w:val="26"/>
        </w:rPr>
      </w:pPr>
      <w:r w:rsidRPr="00B74F19">
        <w:rPr>
          <w:sz w:val="26"/>
          <w:szCs w:val="26"/>
        </w:rPr>
        <w:t>7. Z</w:t>
      </w:r>
      <w:r w:rsidRPr="00B74F19">
        <w:rPr>
          <w:b/>
          <w:bCs/>
          <w:sz w:val="26"/>
          <w:szCs w:val="26"/>
        </w:rPr>
        <w:t>asada jawności</w:t>
      </w:r>
      <w:r w:rsidRPr="00B74F19">
        <w:rPr>
          <w:sz w:val="26"/>
          <w:szCs w:val="26"/>
        </w:rPr>
        <w:t xml:space="preserve"> zakłada kształtowanie przejrzystych zasad współpracy, opartych na równych i jawnych kryteriach wyboru realizatora zadania publicznego oraz na zapewnieniu równego dostępu do informacji.</w:t>
      </w:r>
    </w:p>
    <w:p w:rsidR="00703072" w:rsidRPr="00B74F19" w:rsidRDefault="00703072" w:rsidP="00703072">
      <w:pPr>
        <w:tabs>
          <w:tab w:val="left" w:pos="0"/>
        </w:tabs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IV</w:t>
      </w:r>
    </w:p>
    <w:p w:rsidR="00703072" w:rsidRPr="00B74F19" w:rsidRDefault="00703072" w:rsidP="00703072">
      <w:p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ZAKRES PRZEDMIOTOWY WSPÓŁPRACY</w:t>
      </w:r>
    </w:p>
    <w:p w:rsidR="00703072" w:rsidRPr="00B74F19" w:rsidRDefault="00703072" w:rsidP="00703072">
      <w:pPr>
        <w:tabs>
          <w:tab w:val="left" w:pos="0"/>
        </w:tabs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ORAZ PRIORYTETOWE ZADANIA PUBLICZNE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5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Podmiotami współpracy są:</w:t>
      </w:r>
    </w:p>
    <w:p w:rsidR="00703072" w:rsidRPr="00B74F19" w:rsidRDefault="00703072" w:rsidP="00703072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 Organizacje, prowadzące działalność pożytku publicznego - odpowiednio do terytorialnego zakresu działania Gminy, w zakresie odpowiadającym im</w:t>
      </w:r>
      <w:r w:rsidRPr="00B74F19">
        <w:rPr>
          <w:color w:val="FF0000"/>
          <w:sz w:val="26"/>
          <w:szCs w:val="26"/>
        </w:rPr>
        <w:t xml:space="preserve"> </w:t>
      </w:r>
      <w:r w:rsidRPr="00B74F19">
        <w:rPr>
          <w:sz w:val="26"/>
          <w:szCs w:val="26"/>
        </w:rPr>
        <w:t xml:space="preserve">zadaniom. 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  Rada Gminy - w zakresie wyznaczania zakresu i formy współpracy oraz przydzielenia środków finansowych na realizację Programu.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3.Wójt w zakresie: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 podejmowania decyzji o kierunkach współpracy z Organizacjami,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2)  delegowania Jednostek, Referatów lub pracowników do wykonywania zadań w ramach tej współpracy,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3)  dysponowania środkami w ramach budżetu gminy,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4)  ogłaszania konkursów ofert i ustalaniu składu komisji konkursowej,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5)  zlecania realizacji zadań publicznych Organizacjom, z pominięciem konkursu, oraz realizacji zadań w  ramach inicjatywy lokalnej,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6)  zlecania kontroli realizacji powierzonych zadań publicznych i ustalania składu  zespołu kontrolującego.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4. Urząd Gminy Radziejowice w zakresie :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1) przygotowania i publikacji ogłoszeń o konkursach na realizację zadań publicznych,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2) organizowania prac komisji konkursowych rozpatrujących oferty,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publikowania wyników konkursów,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4) sporządzania umów z oferentami, których oferty zostały wybrane w konkursach,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5) kontroli w trakcie realizacji zadania oraz oceny prawidłowości prowadzonej </w:t>
      </w:r>
      <w:r w:rsidRPr="00B74F19">
        <w:rPr>
          <w:sz w:val="26"/>
          <w:szCs w:val="26"/>
        </w:rPr>
        <w:lastRenderedPageBreak/>
        <w:t>dokumentacji,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6) kontroli realizacji zadania, w tym prawidłowości, celowości i efektywności wydatkowania przez Organizacje dotacji oraz jakości i rzetelności wykonania zadania i osiągnięcia zamierzonych rezultatów,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7) kontroli i oceny sprawozdań z realizacji zadania publicznego,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8) przygotowania raportu z realizacji programu,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9) współpracy pozafinansowej przy realizacji zadania publicznego oraz zadań statutowych. </w:t>
      </w:r>
    </w:p>
    <w:p w:rsidR="00703072" w:rsidRPr="00B74F19" w:rsidRDefault="00703072" w:rsidP="00703072">
      <w:pPr>
        <w:tabs>
          <w:tab w:val="left" w:pos="0"/>
        </w:tabs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tabs>
          <w:tab w:val="left" w:pos="0"/>
        </w:tabs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6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Priorytetowymi zadaniami publicznymi są: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 Działania z zakresu kultury fizycznej i sportu m.in.: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wspieranie działalności klubów sportowych, w tym m.in. szkolenie zawodników,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-  uczestnictwo i organizacja zawodów, konkursów, turniejów,  rajdów, spotkań, 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 finansowanie zakupu sprzętu i ubrań sportowych,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utrzymanie gminnych obiektów sportowych i turystycznych,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stworzenie oferty spędzania czasu wolnego dla dzieci i młodzieży,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w</w:t>
      </w:r>
      <w:r>
        <w:rPr>
          <w:sz w:val="26"/>
          <w:szCs w:val="26"/>
        </w:rPr>
        <w:t>s</w:t>
      </w:r>
      <w:r w:rsidRPr="00B74F19">
        <w:rPr>
          <w:sz w:val="26"/>
          <w:szCs w:val="26"/>
        </w:rPr>
        <w:t>pieranie aktywności szkół i prowadzenie zajęć pozalekcyjnych,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wspieranie rozwoju osób utalentowanych,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 Działania z zakresu  turystyki i krajoznawstwa m.in.: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tworzenie atrakcji turystycznych,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oznakowanie i promocja miejsc atrakcyjnych turystycznie,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B74F19">
        <w:rPr>
          <w:sz w:val="26"/>
          <w:szCs w:val="26"/>
        </w:rPr>
        <w:t>organizacja przedsięwzięć promujących turystykę i aktywne spędzanie czasu wolnego,</w:t>
      </w:r>
    </w:p>
    <w:p w:rsidR="00703072" w:rsidRPr="00B74F19" w:rsidRDefault="00703072" w:rsidP="00703072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finansowanie przedsięwzięć promujących turystykę m.in. różnego rodzaj</w:t>
      </w:r>
      <w:r>
        <w:rPr>
          <w:sz w:val="26"/>
          <w:szCs w:val="26"/>
        </w:rPr>
        <w:t>u</w:t>
      </w:r>
      <w:r w:rsidRPr="00B74F19">
        <w:rPr>
          <w:sz w:val="26"/>
          <w:szCs w:val="26"/>
        </w:rPr>
        <w:t xml:space="preserve"> wydawnictwa.</w:t>
      </w:r>
    </w:p>
    <w:p w:rsidR="00703072" w:rsidRPr="00B74F19" w:rsidRDefault="00703072" w:rsidP="00703072">
      <w:p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3. Działania z zakresu kultury, sztuki, ochrony dóbr kultury i dziedzictwa narodowego, rękodzieła i rzemiosła artystycznego oraz promocji zasobów kulturalnych regionu, podtrzymywania i upowszechniania tradycji narodowej, pielęgnowania polskości oraz rozwoju świadomości narodowej, obywatelskiej i kulturowej.</w:t>
      </w:r>
    </w:p>
    <w:p w:rsidR="00703072" w:rsidRPr="00B74F19" w:rsidRDefault="00703072" w:rsidP="00703072">
      <w:p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4. Działania skierowane do osób zagrożonych wykluczeniem społecznym m.in. w wieku emerytalnym, niepełnosprawnych, bezrobotnych, wkraczających na rynek pracy.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5. Edukacja i promocja ekologiczna.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6. Ochrona i promocja zdrowia.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7. Poprawa poziomu bezpieczeństwa, ochrony przeciwpożarowej   i porządku publicznego na terenie gminy.</w:t>
      </w:r>
    </w:p>
    <w:p w:rsidR="00703072" w:rsidRPr="00B74F19" w:rsidRDefault="00703072" w:rsidP="00703072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8. Pomoc techniczna dla organizacji.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7</w:t>
      </w:r>
    </w:p>
    <w:p w:rsidR="00703072" w:rsidRPr="00B74F19" w:rsidRDefault="00703072" w:rsidP="00703072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Wójt na podstawie własnego rozeznania potrzeb lokalnych lub na podstawie wniosków Organizacji może:</w:t>
      </w:r>
    </w:p>
    <w:p w:rsidR="00703072" w:rsidRPr="00B74F19" w:rsidRDefault="00703072" w:rsidP="00703072">
      <w:pPr>
        <w:numPr>
          <w:ilvl w:val="0"/>
          <w:numId w:val="7"/>
        </w:numPr>
        <w:tabs>
          <w:tab w:val="left" w:pos="0"/>
        </w:tabs>
        <w:ind w:left="567" w:hanging="28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określić w ciągu roku kolejne zadania i ogłosić otwarte konkursy na ich realizację przez Organizacje w zakresie określonym w art. 4 ust. 1 Ustawy.</w:t>
      </w:r>
    </w:p>
    <w:p w:rsidR="00703072" w:rsidRDefault="00703072" w:rsidP="00703072">
      <w:pPr>
        <w:numPr>
          <w:ilvl w:val="0"/>
          <w:numId w:val="7"/>
        </w:numPr>
        <w:tabs>
          <w:tab w:val="left" w:pos="0"/>
        </w:tabs>
        <w:ind w:left="567" w:hanging="28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 udzielić  Organizacjom pomocy w zakresie umożliwienia Organizacji przedsięwzięć na terenie gminnych obiektów sportowych i placówek oświatowych podległych Gminie.</w:t>
      </w:r>
    </w:p>
    <w:p w:rsidR="00703072" w:rsidRPr="00B74F19" w:rsidRDefault="00703072" w:rsidP="00703072">
      <w:pPr>
        <w:tabs>
          <w:tab w:val="left" w:pos="0"/>
        </w:tabs>
        <w:ind w:left="567"/>
        <w:jc w:val="both"/>
        <w:textAlignment w:val="auto"/>
        <w:rPr>
          <w:sz w:val="26"/>
          <w:szCs w:val="26"/>
        </w:rPr>
      </w:pP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V</w:t>
      </w: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FORMY WSPÓŁPRACY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8</w:t>
      </w:r>
    </w:p>
    <w:p w:rsidR="00703072" w:rsidRPr="00B74F19" w:rsidRDefault="00703072" w:rsidP="00703072">
      <w:pPr>
        <w:rPr>
          <w:sz w:val="26"/>
          <w:szCs w:val="26"/>
        </w:rPr>
      </w:pPr>
      <w:r w:rsidRPr="00B74F19">
        <w:rPr>
          <w:sz w:val="26"/>
          <w:szCs w:val="26"/>
        </w:rPr>
        <w:t>Gmina podejmuje współpracę z organizacjami głównie w formach:</w:t>
      </w:r>
    </w:p>
    <w:p w:rsidR="00703072" w:rsidRPr="00B74F19" w:rsidRDefault="00703072" w:rsidP="00703072">
      <w:pPr>
        <w:ind w:left="142" w:hanging="142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 finansowych - wspierania lub powierzenia, organizacjom lub jednostkom organizacyjnym  Gminy, zadań finansowanych z budżetu Gminy, na zasadach określonych w Ustawie lub ustawie Prawo zamówień publicznych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(t. j. Dz. U. z 2022</w:t>
      </w:r>
      <w:r w:rsidRPr="00B74F19">
        <w:rPr>
          <w:sz w:val="26"/>
          <w:szCs w:val="26"/>
        </w:rPr>
        <w:t xml:space="preserve"> r. poz. 1</w:t>
      </w:r>
      <w:r>
        <w:rPr>
          <w:sz w:val="26"/>
          <w:szCs w:val="26"/>
        </w:rPr>
        <w:t>710, ze zm. 1812, 1933</w:t>
      </w:r>
      <w:r w:rsidRPr="00B74F19">
        <w:rPr>
          <w:sz w:val="26"/>
          <w:szCs w:val="26"/>
        </w:rPr>
        <w:t>),</w:t>
      </w:r>
    </w:p>
    <w:p w:rsidR="00703072" w:rsidRPr="00B74F19" w:rsidRDefault="00703072" w:rsidP="00703072">
      <w:pPr>
        <w:rPr>
          <w:sz w:val="26"/>
          <w:szCs w:val="26"/>
        </w:rPr>
      </w:pPr>
      <w:r w:rsidRPr="00B74F19">
        <w:rPr>
          <w:sz w:val="26"/>
          <w:szCs w:val="26"/>
        </w:rPr>
        <w:t>2. pozafinansowych:</w:t>
      </w:r>
    </w:p>
    <w:p w:rsidR="00703072" w:rsidRPr="00B74F19" w:rsidRDefault="00703072" w:rsidP="00703072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wzajemnego informowania się o planowanych kierunkach działalności i realizowanych zadaniach,</w:t>
      </w:r>
    </w:p>
    <w:p w:rsidR="00703072" w:rsidRPr="00B74F19" w:rsidRDefault="00703072" w:rsidP="00703072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prowadzenia konsultacji, w szczególności poprzez:  spotkania z organizacjami, zbieranie opinii i uwag Organizacji w przedmiocie współpracy, za pośrednictwem  strony internetowej, pracę wspólnych zespołów tematycznych o charakterze  doradczym i inicjatywnym,</w:t>
      </w:r>
    </w:p>
    <w:p w:rsidR="00703072" w:rsidRPr="00B74F19" w:rsidRDefault="00703072" w:rsidP="00703072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udzielania wsparcia technicznego, organizacyjnego i merytorycznego, w szczególności poradnictwa i doradztwa,</w:t>
      </w:r>
    </w:p>
    <w:p w:rsidR="00703072" w:rsidRPr="00B74F19" w:rsidRDefault="00703072" w:rsidP="00703072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współdziałania w pozyskiwaniu środków finansowych z innych źródeł, w szczególności z funduszy strukturalnych Unii Europejskiej,</w:t>
      </w:r>
    </w:p>
    <w:p w:rsidR="00703072" w:rsidRPr="00B74F19" w:rsidRDefault="00703072" w:rsidP="00703072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tworzenie partnerstw i wspieranie inicjatyw lokalnych,</w:t>
      </w:r>
    </w:p>
    <w:p w:rsidR="00703072" w:rsidRPr="00B74F19" w:rsidRDefault="00703072" w:rsidP="00703072">
      <w:pPr>
        <w:numPr>
          <w:ilvl w:val="0"/>
          <w:numId w:val="8"/>
        </w:numPr>
        <w:tabs>
          <w:tab w:val="left" w:pos="0"/>
        </w:tabs>
        <w:ind w:left="426" w:hanging="313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wzajemnego promowania i udzielania pomocy w tworzeniu dobrego wizerunku organizacji,</w:t>
      </w:r>
    </w:p>
    <w:p w:rsidR="00703072" w:rsidRPr="00B74F19" w:rsidRDefault="00703072" w:rsidP="00703072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prowadzenia bazy danych Organizacji działających na terenie Gminy lub posiadających siedzibę na terenie Gminy, </w:t>
      </w:r>
    </w:p>
    <w:p w:rsidR="00703072" w:rsidRPr="00B74F19" w:rsidRDefault="00703072" w:rsidP="00703072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udostępniania na preferencyjnych warunkach lokali komunalnych na siedzibę Organizacji, </w:t>
      </w:r>
    </w:p>
    <w:p w:rsidR="00703072" w:rsidRPr="00B74F19" w:rsidRDefault="00703072" w:rsidP="00703072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udostępnianie </w:t>
      </w:r>
      <w:proofErr w:type="spellStart"/>
      <w:r w:rsidRPr="00B74F19">
        <w:rPr>
          <w:sz w:val="26"/>
          <w:szCs w:val="26"/>
        </w:rPr>
        <w:t>sal</w:t>
      </w:r>
      <w:proofErr w:type="spellEnd"/>
      <w:r w:rsidRPr="00B74F19">
        <w:rPr>
          <w:sz w:val="26"/>
          <w:szCs w:val="26"/>
        </w:rPr>
        <w:t>, pomieszczeń i sprzętu technicznego w celu realizacji zadań statutowych Organizacji,</w:t>
      </w:r>
    </w:p>
    <w:p w:rsidR="00703072" w:rsidRPr="00B74F19" w:rsidRDefault="00703072" w:rsidP="00703072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przekazywania materiałów promocyjnych.</w:t>
      </w:r>
    </w:p>
    <w:p w:rsidR="00703072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9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1. Przy współpracy finansowej preferowane będą projekty finansowane zewnętrznie (ze  środków pozabudżetowych gminy). </w:t>
      </w:r>
    </w:p>
    <w:p w:rsidR="00703072" w:rsidRPr="00B74F19" w:rsidRDefault="00703072" w:rsidP="00703072">
      <w:pPr>
        <w:numPr>
          <w:ilvl w:val="0"/>
          <w:numId w:val="9"/>
        </w:numPr>
        <w:tabs>
          <w:tab w:val="left" w:pos="0"/>
        </w:tabs>
        <w:ind w:left="284" w:hanging="284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Wsparcie udzielane Organizacji nie powinno przekraczać 80 % kosztów projektu. Pozostałe 20% wartości projektu stanowi własny wkład finansowy Organizacji, który może być przeliczony na osobogodziny pracy społecznej członków Organizacji lub wolontariuszy.</w:t>
      </w:r>
    </w:p>
    <w:p w:rsidR="00703072" w:rsidRDefault="00703072" w:rsidP="00703072">
      <w:pPr>
        <w:rPr>
          <w:sz w:val="26"/>
          <w:szCs w:val="26"/>
        </w:rPr>
      </w:pPr>
    </w:p>
    <w:p w:rsidR="00703072" w:rsidRDefault="00703072" w:rsidP="00703072">
      <w:pPr>
        <w:rPr>
          <w:sz w:val="26"/>
          <w:szCs w:val="26"/>
        </w:rPr>
      </w:pPr>
    </w:p>
    <w:p w:rsidR="00703072" w:rsidRPr="00B74F19" w:rsidRDefault="00703072" w:rsidP="00703072">
      <w:pPr>
        <w:rPr>
          <w:sz w:val="26"/>
          <w:szCs w:val="26"/>
        </w:rPr>
      </w:pPr>
    </w:p>
    <w:p w:rsidR="00703072" w:rsidRPr="00B74F19" w:rsidRDefault="00703072" w:rsidP="00703072">
      <w:pPr>
        <w:ind w:left="284"/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VI</w:t>
      </w: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OKRES I SPOSÓB REALIZACJI PROGRAMU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400DDE" w:rsidRDefault="00400DDE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bookmarkStart w:id="0" w:name="_GoBack"/>
      <w:bookmarkEnd w:id="0"/>
      <w:r w:rsidRPr="00B74F19">
        <w:rPr>
          <w:b/>
          <w:bCs/>
          <w:sz w:val="26"/>
          <w:szCs w:val="26"/>
        </w:rPr>
        <w:lastRenderedPageBreak/>
        <w:t>§ 10</w:t>
      </w:r>
    </w:p>
    <w:p w:rsidR="00703072" w:rsidRPr="00B74F19" w:rsidRDefault="00703072" w:rsidP="00703072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1.Program współpracy realizowany będzie w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roku tj. od 01 stycznia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>r. do 31 grudnia 202</w:t>
      </w:r>
      <w:r>
        <w:rPr>
          <w:sz w:val="26"/>
          <w:szCs w:val="26"/>
        </w:rPr>
        <w:t xml:space="preserve">3 </w:t>
      </w:r>
      <w:r w:rsidRPr="00B74F19">
        <w:rPr>
          <w:sz w:val="26"/>
          <w:szCs w:val="26"/>
        </w:rPr>
        <w:t>r.</w:t>
      </w:r>
    </w:p>
    <w:p w:rsidR="00703072" w:rsidRPr="00B74F19" w:rsidRDefault="00703072" w:rsidP="00703072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2.Program realizowany będzie poprzez:</w:t>
      </w:r>
    </w:p>
    <w:p w:rsidR="00703072" w:rsidRPr="00B74F19" w:rsidRDefault="00703072" w:rsidP="00703072">
      <w:pPr>
        <w:ind w:left="284" w:hanging="142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przeprowadzanie otwartych konkursów ofert i zlecanie zadań publicznych na zasadach określonych w ustawie,</w:t>
      </w:r>
    </w:p>
    <w:p w:rsidR="00703072" w:rsidRPr="00B74F19" w:rsidRDefault="00703072" w:rsidP="00703072">
      <w:pPr>
        <w:ind w:left="284" w:hanging="142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2) zakup usług dokonywany na podstawie ustawy z dnia </w:t>
      </w:r>
      <w:r>
        <w:rPr>
          <w:sz w:val="26"/>
          <w:szCs w:val="26"/>
        </w:rPr>
        <w:t>11 września 2019</w:t>
      </w:r>
      <w:r w:rsidRPr="00B74F19">
        <w:rPr>
          <w:sz w:val="26"/>
          <w:szCs w:val="26"/>
        </w:rPr>
        <w:t xml:space="preserve"> r. Prawo zamówień publicznych,</w:t>
      </w:r>
    </w:p>
    <w:p w:rsidR="00703072" w:rsidRPr="00B74F19" w:rsidRDefault="00703072" w:rsidP="00703072">
      <w:pPr>
        <w:ind w:left="284" w:hanging="142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zlecanie zadań z pominięciem otwartego konkursu ofert, na zasadach określonych w art. 19a Ustawy,</w:t>
      </w:r>
    </w:p>
    <w:p w:rsidR="00703072" w:rsidRPr="00B74F19" w:rsidRDefault="00703072" w:rsidP="00703072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3.Konkursy na realizację zadań publicznych ogłaszane będą na podstawie uchwały budżetowej na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rok, podjętej przez Radę Gminy Radziejowice.</w:t>
      </w:r>
    </w:p>
    <w:p w:rsidR="00703072" w:rsidRPr="00B74F19" w:rsidRDefault="00703072" w:rsidP="00703072">
      <w:pPr>
        <w:jc w:val="both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11</w:t>
      </w:r>
    </w:p>
    <w:p w:rsidR="00703072" w:rsidRPr="00B74F19" w:rsidRDefault="00703072" w:rsidP="00703072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Realizacja zadań publicznych zlecanych po przeprowadzeniu otwartego konkursu ofert, będzie następować według następujących zasad:</w:t>
      </w:r>
    </w:p>
    <w:p w:rsidR="00703072" w:rsidRPr="00B74F19" w:rsidRDefault="00703072" w:rsidP="00703072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termin do składania ofert nie może być krótszy niż 21 dni od dnia ukazania się ogłoszenia w Biuletynie Informacji Publicznej, na tablicy ogłoszeń w Urzędzie Gminy i na stronie internetowej  Gminy.</w:t>
      </w:r>
    </w:p>
    <w:p w:rsidR="00703072" w:rsidRPr="00B74F19" w:rsidRDefault="00703072" w:rsidP="00703072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2) w celu dokonania oceny ofert złożonych do konkursu, Wójt powołuje Komisję Konkursową,</w:t>
      </w:r>
    </w:p>
    <w:p w:rsidR="00703072" w:rsidRPr="00B74F19" w:rsidRDefault="00703072" w:rsidP="00703072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konkurs ofert przeprowadza się także w sytuacji, gdy została zgłoszona tylko jedna oferta,</w:t>
      </w:r>
    </w:p>
    <w:p w:rsidR="00703072" w:rsidRPr="00B74F19" w:rsidRDefault="00703072" w:rsidP="00703072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4) w uzasadnieniu wyboru oferty podaje się spełnienie przez oferenta wymogów  określonych w ustawie i w ogłoszeniu o konkursie,</w:t>
      </w:r>
    </w:p>
    <w:p w:rsidR="00703072" w:rsidRPr="00B74F19" w:rsidRDefault="00703072" w:rsidP="00703072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5) z oferentem, który wygrał konkurs, sporządzana jest pisemna umowa na realizację zadania publicznego,</w:t>
      </w:r>
    </w:p>
    <w:p w:rsidR="00703072" w:rsidRPr="00B74F19" w:rsidRDefault="00703072" w:rsidP="00703072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6) podmiot, który realizuje zadanie, zobowiązany jest do wyodrębnienia w ewidencji księgowej środków otrzymanych na realizację zadania publicznego,</w:t>
      </w:r>
    </w:p>
    <w:p w:rsidR="00703072" w:rsidRPr="00B74F19" w:rsidRDefault="00703072" w:rsidP="00703072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7) dotowany podmiot zobowiązany jest do złożenia sprawozdania z wykonania zadania publicznego w ciągu 30 dni po upływie terminu, na który została zawarta umowa,</w:t>
      </w:r>
    </w:p>
    <w:p w:rsidR="00703072" w:rsidRPr="00B74F19" w:rsidRDefault="00703072" w:rsidP="00703072">
      <w:pPr>
        <w:tabs>
          <w:tab w:val="left" w:pos="426"/>
        </w:tabs>
        <w:ind w:left="426" w:hanging="313"/>
        <w:jc w:val="both"/>
        <w:rPr>
          <w:b/>
          <w:bCs/>
          <w:sz w:val="26"/>
          <w:szCs w:val="26"/>
        </w:rPr>
      </w:pPr>
      <w:r w:rsidRPr="00B74F19">
        <w:rPr>
          <w:sz w:val="26"/>
          <w:szCs w:val="26"/>
        </w:rPr>
        <w:t>8) na wniosek Organizacji lub z własnej inicjatywy Wójt może zlecić wykonanie zadania publicznego z pominięciem otwartego konkursu, zgodnie z trybem określonym w art. 19 a Ustawy, jeśli kwota dotacji nie przekracza 10</w:t>
      </w:r>
      <w:r>
        <w:rPr>
          <w:sz w:val="26"/>
          <w:szCs w:val="26"/>
        </w:rPr>
        <w:t>.</w:t>
      </w:r>
      <w:r w:rsidRPr="00B74F19">
        <w:rPr>
          <w:sz w:val="26"/>
          <w:szCs w:val="26"/>
        </w:rPr>
        <w:t>000,</w:t>
      </w:r>
      <w:r>
        <w:rPr>
          <w:sz w:val="26"/>
          <w:szCs w:val="26"/>
        </w:rPr>
        <w:t>00</w:t>
      </w:r>
      <w:r w:rsidRPr="00B74F19">
        <w:rPr>
          <w:sz w:val="26"/>
          <w:szCs w:val="26"/>
        </w:rPr>
        <w:t>zł, a zadanie publiczne  będzie realizowane w okresie nie dłuższym niż 90 dni.</w:t>
      </w:r>
    </w:p>
    <w:p w:rsidR="00703072" w:rsidRPr="00B74F19" w:rsidRDefault="00703072" w:rsidP="00703072">
      <w:pPr>
        <w:ind w:left="113"/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VII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SPOSÓB OCENY PROGRAMU</w:t>
      </w:r>
    </w:p>
    <w:p w:rsidR="00703072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12</w:t>
      </w:r>
    </w:p>
    <w:p w:rsidR="00703072" w:rsidRPr="00B74F19" w:rsidRDefault="00703072" w:rsidP="00703072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 Wójt  dokonuje kontroli i oceny realizacji zadań na zasadach określonych w Ustawie.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 Ocena Programu ma służyć usprawnieniu tej współpracy poprzez wyeliminowanie jej słabych stron oraz powinna przyczyniać się do jej doskonalenia.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3. Realizacja Programu jest poddana monitoringowi przeprowadzonemu przez pracownika upoważnionego do współpracy z Organizacjami.</w:t>
      </w:r>
    </w:p>
    <w:p w:rsidR="00703072" w:rsidRPr="00B74F19" w:rsidRDefault="00703072" w:rsidP="00703072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4. Celem monitoringu realizacji Programu ustala się następujące wskaźniki:</w:t>
      </w:r>
    </w:p>
    <w:p w:rsidR="00703072" w:rsidRPr="00B74F19" w:rsidRDefault="00703072" w:rsidP="00703072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lastRenderedPageBreak/>
        <w:t>1) liczba zgłoszonych ofert o powierzenie zadania publicznego,</w:t>
      </w:r>
    </w:p>
    <w:p w:rsidR="00703072" w:rsidRPr="00B74F19" w:rsidRDefault="00703072" w:rsidP="00703072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2) liczba zgłoszonych wniosków o wsparcie realizacji zadania publicznego,</w:t>
      </w:r>
    </w:p>
    <w:p w:rsidR="00703072" w:rsidRPr="00B74F19" w:rsidRDefault="00703072" w:rsidP="00703072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liczba umów, które nie zostały zrealizowane lub zostały rozwiązane z przyczyn zależnych od realizatora,</w:t>
      </w:r>
    </w:p>
    <w:p w:rsidR="00703072" w:rsidRPr="00B74F19" w:rsidRDefault="00703072" w:rsidP="00703072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4) liczba umów zawartych w formie wsparcia i w formie powierzenia,</w:t>
      </w:r>
    </w:p>
    <w:p w:rsidR="00703072" w:rsidRPr="00B74F19" w:rsidRDefault="00703072" w:rsidP="00703072">
      <w:pPr>
        <w:numPr>
          <w:ilvl w:val="0"/>
          <w:numId w:val="10"/>
        </w:numPr>
        <w:tabs>
          <w:tab w:val="left" w:pos="0"/>
        </w:tabs>
        <w:ind w:left="1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 liczba beneficjentów zrealizowanych zadań,</w:t>
      </w:r>
    </w:p>
    <w:p w:rsidR="00703072" w:rsidRPr="00B74F19" w:rsidRDefault="00703072" w:rsidP="00703072">
      <w:pPr>
        <w:ind w:left="284" w:hanging="171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6) liczba osób zaangażowanych po stronie Organizacji w realizację zadań publicznych, z podziałem na wolontariuszy i pracowników,</w:t>
      </w:r>
    </w:p>
    <w:p w:rsidR="00703072" w:rsidRPr="00B74F19" w:rsidRDefault="00703072" w:rsidP="00703072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7) wysokość kwot udzielonych dotacji w poszczególnych obszarach zadaniowych,</w:t>
      </w:r>
    </w:p>
    <w:p w:rsidR="00703072" w:rsidRPr="00B74F19" w:rsidRDefault="00703072" w:rsidP="00703072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8) wielkość własnego wkładu finansowego i pozafinansowego organizacji w realizację zadań publicznych.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5. Raport z realizacji Programu za miniony rok Wójt </w:t>
      </w:r>
      <w:r>
        <w:rPr>
          <w:sz w:val="26"/>
          <w:szCs w:val="26"/>
        </w:rPr>
        <w:t xml:space="preserve">Gminy </w:t>
      </w:r>
      <w:r w:rsidRPr="00B74F19">
        <w:rPr>
          <w:sz w:val="26"/>
          <w:szCs w:val="26"/>
        </w:rPr>
        <w:t>przedstawi Radzie Gminy Radziejowice w formie sprawozdania do dnia 31 maja roku następnego.</w:t>
      </w:r>
    </w:p>
    <w:p w:rsidR="00703072" w:rsidRPr="00B74F19" w:rsidRDefault="00703072" w:rsidP="00703072">
      <w:pPr>
        <w:ind w:left="284" w:hanging="284"/>
        <w:jc w:val="both"/>
        <w:rPr>
          <w:b/>
          <w:bCs/>
          <w:sz w:val="26"/>
          <w:szCs w:val="26"/>
        </w:rPr>
      </w:pPr>
      <w:r w:rsidRPr="00B74F19">
        <w:rPr>
          <w:sz w:val="26"/>
          <w:szCs w:val="26"/>
        </w:rPr>
        <w:t>6. Na podstawie raportu, oceny ewaluacyjnej programu i po zebraniu uwag o jego realizacji, przygotowywany jest kolejny roczny program.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VIII</w:t>
      </w: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SPOSÓB TWORZENIA PROGRAMU ORAZ PRZEBIEG KONSULTACJI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§ 13</w:t>
      </w:r>
    </w:p>
    <w:p w:rsidR="00703072" w:rsidRPr="00B74F19" w:rsidRDefault="00703072" w:rsidP="00703072">
      <w:pPr>
        <w:numPr>
          <w:ilvl w:val="0"/>
          <w:numId w:val="1"/>
        </w:numPr>
        <w:ind w:left="284" w:hanging="284"/>
        <w:rPr>
          <w:sz w:val="26"/>
          <w:szCs w:val="26"/>
        </w:rPr>
      </w:pPr>
      <w:r w:rsidRPr="00B74F19">
        <w:rPr>
          <w:sz w:val="26"/>
          <w:szCs w:val="26"/>
        </w:rPr>
        <w:t>Przebieg tworzenia Programu:</w:t>
      </w:r>
    </w:p>
    <w:p w:rsidR="00703072" w:rsidRPr="00B74F19" w:rsidRDefault="00703072" w:rsidP="00703072">
      <w:pPr>
        <w:numPr>
          <w:ilvl w:val="0"/>
          <w:numId w:val="2"/>
        </w:num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Zgłaszanie propozycji do Programu na rok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do dnia 30 września 202</w:t>
      </w:r>
      <w:r>
        <w:rPr>
          <w:sz w:val="26"/>
          <w:szCs w:val="26"/>
        </w:rPr>
        <w:t xml:space="preserve">2 </w:t>
      </w:r>
      <w:r w:rsidRPr="00B74F19">
        <w:rPr>
          <w:sz w:val="26"/>
          <w:szCs w:val="26"/>
        </w:rPr>
        <w:t>r.</w:t>
      </w:r>
    </w:p>
    <w:p w:rsidR="00703072" w:rsidRPr="00B74F19" w:rsidRDefault="00703072" w:rsidP="00703072">
      <w:pPr>
        <w:numPr>
          <w:ilvl w:val="0"/>
          <w:numId w:val="2"/>
        </w:numPr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Przygotowanie projektu Programu, zbieranie propozycji podczas rozmów z działającymi na terenie Gminy Radziejowice Organizacjami  i wprowadzenie do treści Programu zgłoszonych propozycji do dnia </w:t>
      </w:r>
      <w:r>
        <w:rPr>
          <w:sz w:val="26"/>
          <w:szCs w:val="26"/>
        </w:rPr>
        <w:t>20</w:t>
      </w:r>
      <w:r w:rsidRPr="00B74F19">
        <w:rPr>
          <w:sz w:val="26"/>
          <w:szCs w:val="26"/>
        </w:rPr>
        <w:t xml:space="preserve"> października 202</w:t>
      </w:r>
      <w:r>
        <w:rPr>
          <w:sz w:val="26"/>
          <w:szCs w:val="26"/>
        </w:rPr>
        <w:t xml:space="preserve">2 </w:t>
      </w:r>
      <w:r w:rsidRPr="00B74F19">
        <w:rPr>
          <w:sz w:val="26"/>
          <w:szCs w:val="26"/>
        </w:rPr>
        <w:t>r.</w:t>
      </w:r>
    </w:p>
    <w:p w:rsidR="00703072" w:rsidRPr="00B74F19" w:rsidRDefault="00703072" w:rsidP="00703072">
      <w:pPr>
        <w:numPr>
          <w:ilvl w:val="0"/>
          <w:numId w:val="2"/>
        </w:numPr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Ogłoszenie i podanie do publicznej wiadomości informacji o projekcie Programu celem konsultacji z organizacjami, w sposób określony w uchwale nr XX/144/2012 Rady Gminy Radziejowice z dnia 25 kwietnia 2012 roku w sprawie sposobu konsultowania z organizacjami  pozarządowymi i podmiotami, o których mowa w art. 3 ust. 3 ustawy o działalności pożytku publicznego i o wolontariacie, projektów aktów prawa miejscowego w dziedzinach dotyczących działalności statutowej tych organizacji do dnia </w:t>
      </w:r>
      <w:r w:rsidRPr="00014D2D">
        <w:rPr>
          <w:sz w:val="26"/>
          <w:szCs w:val="26"/>
        </w:rPr>
        <w:t>21 listopada 2022 r.</w:t>
      </w:r>
      <w:r w:rsidRPr="00B74F19">
        <w:rPr>
          <w:sz w:val="26"/>
          <w:szCs w:val="26"/>
        </w:rPr>
        <w:t xml:space="preserve"> </w:t>
      </w:r>
    </w:p>
    <w:p w:rsidR="00703072" w:rsidRPr="00B74F19" w:rsidRDefault="00703072" w:rsidP="00703072">
      <w:pPr>
        <w:numPr>
          <w:ilvl w:val="0"/>
          <w:numId w:val="2"/>
        </w:num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Rozpatrzenie uwag Organizacji zgłoszonych podczas konsultacji.</w:t>
      </w:r>
    </w:p>
    <w:p w:rsidR="00703072" w:rsidRPr="00B74F19" w:rsidRDefault="00703072" w:rsidP="00703072">
      <w:pPr>
        <w:numPr>
          <w:ilvl w:val="0"/>
          <w:numId w:val="2"/>
        </w:num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Skierowanie Programu pod obrady Rady Gminy do dnia 30 listopada roku poprzedzającego okres jego obowiązywania.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 Za tworzenie programu i przeprowadzenie konsultacji odpowiada osoba wyznaczona przez Wójta ds. współpracy z organizacjami pozarządowymi.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3. Informacja o przebiegu konsultacji publikowana jest na stronie BIP Urzędu Gminy  w Radziejowicach w terminie nie dłuższym niż 30 dni od dnia zakończenia konsultacji.</w:t>
      </w:r>
    </w:p>
    <w:p w:rsidR="00703072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Rozdział IX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sz w:val="26"/>
          <w:szCs w:val="26"/>
        </w:rPr>
        <w:t>W</w:t>
      </w:r>
      <w:r w:rsidRPr="00B74F19">
        <w:rPr>
          <w:b/>
          <w:bCs/>
          <w:sz w:val="26"/>
          <w:szCs w:val="26"/>
        </w:rPr>
        <w:t>YSOKOŚĆ ŚRODKÓW PLANOWANYCH NA REALIZACJĘ PROGRAMU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14</w:t>
      </w:r>
    </w:p>
    <w:p w:rsidR="00703072" w:rsidRPr="00B74F19" w:rsidRDefault="00703072" w:rsidP="00703072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Wysokość środków finansowych przeznaczonych na realizację Programu Współpracy z Organizacjami określa Uchwała budżetowa na 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rok.</w:t>
      </w:r>
    </w:p>
    <w:p w:rsidR="00703072" w:rsidRPr="00B74F19" w:rsidRDefault="00703072" w:rsidP="00703072">
      <w:pPr>
        <w:jc w:val="center"/>
        <w:rPr>
          <w:sz w:val="26"/>
          <w:szCs w:val="26"/>
        </w:rPr>
      </w:pP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X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POWOŁYWANIE I ZASADY DZIAŁANIA KOMISJI KONKURSOWYCH DO OPINIOWANIA OFERT W OTWARTYCH KONKURSACH</w:t>
      </w:r>
    </w:p>
    <w:p w:rsidR="00703072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15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1.Komisje konkursowe powoływane są przez Wójta w celu opiniowania ofert na realizację zadania publicznego.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 W skład komisji konkursowych wchodzą: przedstawiciele Gminy Radziejowice oraz osoby reprezentujące Organizacje,  z wyłączeniem przedstawicieli Organizacji, biorących udział w konkursie.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3. Organizacje tworzą listę swoich przedstawicieli, będących kandydatami do składu komisji konkursowych.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4. W pracach komisji konkursowych mogą uczestniczyć z głosem doradczym specjaliści w dziedzinie, obejmującej zakres zadań publicznych, których dotyczy konkurs.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5. Funkcję przewodniczącego komisji konkursowej pełni jeden z przedstawicieli Gminy Radziejowice.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6. Pracami komisji kieruje przewodniczący, a w sytuacji jego nieobecności jego zastępca. </w:t>
      </w:r>
    </w:p>
    <w:p w:rsidR="00703072" w:rsidRPr="00B74F19" w:rsidRDefault="00703072" w:rsidP="00703072">
      <w:pPr>
        <w:numPr>
          <w:ilvl w:val="0"/>
          <w:numId w:val="11"/>
        </w:numPr>
        <w:tabs>
          <w:tab w:val="left" w:pos="0"/>
        </w:tabs>
        <w:ind w:left="284" w:hanging="284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 przypadku nieobecności członka komisji posiedzenie odbywa się w zmniejszonym składzie, pod warunkiem, że bierze w nim udział co najmniej połowa jej składu, lecz nie  mniej niż dwóch członków.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8. Komisja podejmuje rozstrzygnięcia zwykłą większością głosów.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9. W przypadku równej liczby głosów decyduje głos przewodniczącego, a w przypadku jego nieobecności –</w:t>
      </w:r>
      <w:r w:rsidRPr="00B74F19">
        <w:rPr>
          <w:b/>
          <w:bCs/>
          <w:sz w:val="26"/>
          <w:szCs w:val="26"/>
        </w:rPr>
        <w:t xml:space="preserve"> </w:t>
      </w:r>
      <w:r w:rsidRPr="00B74F19">
        <w:rPr>
          <w:bCs/>
          <w:sz w:val="26"/>
          <w:szCs w:val="26"/>
        </w:rPr>
        <w:t>głos jego zastępcy.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10. Jeśli jest to konieczne do wyrażenia opinii, komisja wzywa oferenta do złożenia wyjaśnień.</w:t>
      </w:r>
    </w:p>
    <w:p w:rsidR="00703072" w:rsidRPr="00B74F19" w:rsidRDefault="00703072" w:rsidP="00703072">
      <w:pPr>
        <w:numPr>
          <w:ilvl w:val="0"/>
          <w:numId w:val="12"/>
        </w:numPr>
        <w:tabs>
          <w:tab w:val="left" w:pos="0"/>
        </w:tabs>
        <w:ind w:left="284" w:hanging="284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 przypadku  braków formalnych komisja konkursowa wzywa oferenta do ich usunięcia, w wyznaczonym terminie, w granicach przewidzianych ustawą.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12. Z prac komisji konkursowej sporządza się protokół obejmujący w szczególności: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liczbę zgłoszonych ofert,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2) opinię w zakresie spełniania przez oferty warunków konkursu oraz ich jakości merytorycznej,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propozycję rozstrzygnięcia konkursu, w tym proponowany podział środków przewidzianych ogłoszeniem o otwartym konkursie ofert pomiędzy poszczególne  oferty.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13. Protokół prac komisji konkursowej podpisują wszyscy członkowie biorący udział w jej posiedzeniu.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14. Do zadań komisji należy: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ocena ofert pod względem formalnym oraz merytorycznym z uwzględnieniem  kryteriów określonych w treści ogłoszenia konkursowego,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lastRenderedPageBreak/>
        <w:t>2) przygotowanie propozycji wyboru ofert (oferty) i podziału środków pomiędzy oferentów,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sporządzenie protokołu z prac komisji oraz przekazanie go Wójtowi</w:t>
      </w:r>
      <w:r>
        <w:rPr>
          <w:sz w:val="26"/>
          <w:szCs w:val="26"/>
        </w:rPr>
        <w:t xml:space="preserve"> Gminy</w:t>
      </w:r>
      <w:r w:rsidRPr="00B74F19">
        <w:rPr>
          <w:sz w:val="26"/>
          <w:szCs w:val="26"/>
        </w:rPr>
        <w:t>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15. Ostatecznego wyboru najkorzystniejszej oferty lub ofert, wraz z decyzją o wysokości przyznanej dotacji, dokonuje Wójt.</w:t>
      </w:r>
    </w:p>
    <w:p w:rsidR="00703072" w:rsidRPr="00B74F19" w:rsidRDefault="00703072" w:rsidP="00703072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16.W przypadku, kiedy organizacja otrzymała dotację w wysokości niższej niż wnioskowana, konieczne jest dokonanie uzgodnień w celu doprecyzowania warunków i zakresu realizacji zadań. </w:t>
      </w:r>
    </w:p>
    <w:p w:rsidR="00703072" w:rsidRPr="00B74F19" w:rsidRDefault="00703072" w:rsidP="00703072">
      <w:pPr>
        <w:ind w:left="284"/>
        <w:jc w:val="both"/>
        <w:rPr>
          <w:sz w:val="26"/>
          <w:szCs w:val="26"/>
        </w:rPr>
      </w:pP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XI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POSTANOWIENIA KOŃCOWE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16</w:t>
      </w:r>
    </w:p>
    <w:p w:rsidR="00703072" w:rsidRPr="00B74F19" w:rsidRDefault="00703072" w:rsidP="00703072">
      <w:pPr>
        <w:jc w:val="both"/>
        <w:rPr>
          <w:b/>
          <w:bCs/>
          <w:sz w:val="26"/>
          <w:szCs w:val="26"/>
        </w:rPr>
      </w:pPr>
      <w:r w:rsidRPr="00B74F19">
        <w:rPr>
          <w:sz w:val="26"/>
          <w:szCs w:val="26"/>
        </w:rPr>
        <w:t xml:space="preserve">Wzory dokumentów związanych z realizacją Programu określa Rozporządzenie  Przewodniczącego Komitetu do spraw Pożytku Publicznego z dnia 29 października 2018r. w sprawie wzorów ofert i ramowych wzorów umów dotyczących realizacji zadań publicznych oraz wzorów sprawozdań z wykonania tych zadań (Dz. U. z 2018r. poz. 2057)  do czasu, w którym mogą zostać zmienione innymi przepisami wykonawczymi. </w:t>
      </w:r>
    </w:p>
    <w:p w:rsidR="00703072" w:rsidRPr="00B74F19" w:rsidRDefault="00703072" w:rsidP="00703072">
      <w:pPr>
        <w:jc w:val="center"/>
        <w:rPr>
          <w:b/>
          <w:bCs/>
          <w:sz w:val="26"/>
          <w:szCs w:val="26"/>
        </w:rPr>
      </w:pPr>
    </w:p>
    <w:p w:rsidR="00703072" w:rsidRPr="00B74F19" w:rsidRDefault="00703072" w:rsidP="00703072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17</w:t>
      </w:r>
    </w:p>
    <w:p w:rsidR="00703072" w:rsidRPr="00B74F19" w:rsidRDefault="00703072" w:rsidP="00703072">
      <w:pPr>
        <w:numPr>
          <w:ilvl w:val="0"/>
          <w:numId w:val="13"/>
        </w:numPr>
        <w:tabs>
          <w:tab w:val="left" w:pos="0"/>
        </w:tabs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  Zmiany niniejszego Programu wymagają formy przyjętej dla jego uchwalenia.</w:t>
      </w:r>
    </w:p>
    <w:p w:rsidR="00703072" w:rsidRPr="00B74F19" w:rsidRDefault="00703072" w:rsidP="00703072">
      <w:pPr>
        <w:numPr>
          <w:ilvl w:val="0"/>
          <w:numId w:val="13"/>
        </w:numPr>
        <w:tabs>
          <w:tab w:val="left" w:pos="284"/>
        </w:tabs>
        <w:ind w:left="284" w:hanging="284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W sprawach nieuregulowanych w niniejszym Programie zastosowanie mają przepisy Ustawy, Kodeksu cywilnego, Ustawy o finansach publicznych oraz Ustawy Prawo zamówień publicznych. </w:t>
      </w:r>
    </w:p>
    <w:p w:rsidR="00703072" w:rsidRPr="00B74F19" w:rsidRDefault="00703072" w:rsidP="00703072">
      <w:pPr>
        <w:rPr>
          <w:sz w:val="26"/>
          <w:szCs w:val="26"/>
        </w:rPr>
      </w:pPr>
      <w:r w:rsidRPr="00B74F19">
        <w:rPr>
          <w:sz w:val="26"/>
          <w:szCs w:val="26"/>
        </w:rPr>
        <w:tab/>
      </w:r>
      <w:r w:rsidRPr="00B74F19">
        <w:rPr>
          <w:sz w:val="26"/>
          <w:szCs w:val="26"/>
        </w:rPr>
        <w:tab/>
      </w:r>
      <w:r w:rsidRPr="00B74F19">
        <w:rPr>
          <w:sz w:val="26"/>
          <w:szCs w:val="26"/>
        </w:rPr>
        <w:tab/>
      </w:r>
      <w:r w:rsidRPr="00B74F19">
        <w:rPr>
          <w:sz w:val="26"/>
          <w:szCs w:val="26"/>
        </w:rPr>
        <w:tab/>
      </w:r>
      <w:r w:rsidRPr="00B74F19">
        <w:rPr>
          <w:sz w:val="26"/>
          <w:szCs w:val="26"/>
        </w:rPr>
        <w:tab/>
      </w:r>
      <w:r w:rsidRPr="00B74F19">
        <w:rPr>
          <w:sz w:val="26"/>
          <w:szCs w:val="26"/>
        </w:rPr>
        <w:tab/>
      </w:r>
      <w:r w:rsidRPr="00B74F19">
        <w:rPr>
          <w:sz w:val="26"/>
          <w:szCs w:val="26"/>
        </w:rPr>
        <w:tab/>
      </w:r>
      <w:r w:rsidRPr="00B74F19">
        <w:rPr>
          <w:sz w:val="26"/>
          <w:szCs w:val="26"/>
        </w:rPr>
        <w:tab/>
      </w:r>
    </w:p>
    <w:p w:rsidR="005E44E4" w:rsidRDefault="005E44E4"/>
    <w:sectPr w:rsidR="005E4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2B98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" w15:restartNumberingAfterBreak="0">
    <w:nsid w:val="1D0E5866"/>
    <w:multiLevelType w:val="hybridMultilevel"/>
    <w:tmpl w:val="325C606C"/>
    <w:lvl w:ilvl="0" w:tplc="1736D0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26E0A"/>
    <w:multiLevelType w:val="singleLevel"/>
    <w:tmpl w:val="8C5897A6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3" w15:restartNumberingAfterBreak="0">
    <w:nsid w:val="1F664687"/>
    <w:multiLevelType w:val="singleLevel"/>
    <w:tmpl w:val="B7548C5A"/>
    <w:lvl w:ilvl="0">
      <w:start w:val="1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4" w15:restartNumberingAfterBreak="0">
    <w:nsid w:val="260419CF"/>
    <w:multiLevelType w:val="hybridMultilevel"/>
    <w:tmpl w:val="8CF87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569DC"/>
    <w:multiLevelType w:val="singleLevel"/>
    <w:tmpl w:val="B1F0BA96"/>
    <w:lvl w:ilvl="0">
      <w:start w:val="2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6" w15:restartNumberingAfterBreak="0">
    <w:nsid w:val="4EB6540E"/>
    <w:multiLevelType w:val="singleLevel"/>
    <w:tmpl w:val="C7DA6850"/>
    <w:lvl w:ilvl="0">
      <w:start w:val="5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7" w15:restartNumberingAfterBreak="0">
    <w:nsid w:val="578C57F1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8" w15:restartNumberingAfterBreak="0">
    <w:nsid w:val="65B928FD"/>
    <w:multiLevelType w:val="singleLevel"/>
    <w:tmpl w:val="D9AE7DA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9" w15:restartNumberingAfterBreak="0">
    <w:nsid w:val="78B86F97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0" w15:restartNumberingAfterBreak="0">
    <w:nsid w:val="7C3F4767"/>
    <w:multiLevelType w:val="singleLevel"/>
    <w:tmpl w:val="D9AE7DA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11" w15:restartNumberingAfterBreak="0">
    <w:nsid w:val="7D305E20"/>
    <w:multiLevelType w:val="singleLevel"/>
    <w:tmpl w:val="D9AE7DA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12" w15:restartNumberingAfterBreak="0">
    <w:nsid w:val="7EC10ED7"/>
    <w:multiLevelType w:val="singleLevel"/>
    <w:tmpl w:val="F07C6694"/>
    <w:lvl w:ilvl="0">
      <w:start w:val="2"/>
      <w:numFmt w:val="decimal"/>
      <w:lvlText w:val="%1)"/>
      <w:legacy w:legacy="1" w:legacySpace="0" w:legacyIndent="0"/>
      <w:lvlJc w:val="left"/>
      <w:pPr>
        <w:ind w:left="0" w:firstLine="0"/>
      </w:pPr>
    </w:lvl>
  </w:abstractNum>
  <w:num w:numId="1">
    <w:abstractNumId w:val="4"/>
  </w:num>
  <w:num w:numId="2">
    <w:abstractNumId w:val="1"/>
  </w:num>
  <w:num w:numId="3">
    <w:abstractNumId w:val="7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2"/>
    <w:lvlOverride w:ilvl="0">
      <w:startOverride w:val="2"/>
    </w:lvlOverride>
  </w:num>
  <w:num w:numId="7">
    <w:abstractNumId w:val="8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5"/>
    <w:lvlOverride w:ilvl="0">
      <w:startOverride w:val="2"/>
    </w:lvlOverride>
  </w:num>
  <w:num w:numId="10">
    <w:abstractNumId w:val="6"/>
    <w:lvlOverride w:ilvl="0">
      <w:startOverride w:val="5"/>
    </w:lvlOverride>
  </w:num>
  <w:num w:numId="11">
    <w:abstractNumId w:val="2"/>
    <w:lvlOverride w:ilvl="0">
      <w:startOverride w:val="7"/>
    </w:lvlOverride>
  </w:num>
  <w:num w:numId="12">
    <w:abstractNumId w:val="3"/>
    <w:lvlOverride w:ilvl="0">
      <w:startOverride w:val="11"/>
    </w:lvlOverride>
  </w:num>
  <w:num w:numId="13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072"/>
    <w:rsid w:val="00400DDE"/>
    <w:rsid w:val="005E44E4"/>
    <w:rsid w:val="00703072"/>
    <w:rsid w:val="00A6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C8C3B-AA22-4180-B776-B2AD450A6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07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">
    <w:name w:val="Bez odst?pów"/>
    <w:rsid w:val="0070307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D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D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2761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Kowalska-Sobhani</dc:creator>
  <cp:keywords/>
  <dc:description/>
  <cp:lastModifiedBy>Anna Chadryś</cp:lastModifiedBy>
  <cp:revision>4</cp:revision>
  <cp:lastPrinted>2022-11-30T14:45:00Z</cp:lastPrinted>
  <dcterms:created xsi:type="dcterms:W3CDTF">2022-10-24T08:34:00Z</dcterms:created>
  <dcterms:modified xsi:type="dcterms:W3CDTF">2022-11-30T14:46:00Z</dcterms:modified>
</cp:coreProperties>
</file>