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35FC" w14:textId="033F4D79" w:rsidR="00292FB0" w:rsidRPr="0048187A" w:rsidRDefault="0098549C" w:rsidP="00FB1724">
      <w:pPr>
        <w:jc w:val="right"/>
        <w:rPr>
          <w:rFonts w:asciiTheme="minorHAnsi" w:hAnsiTheme="minorHAnsi" w:cstheme="minorHAnsi"/>
        </w:rPr>
      </w:pPr>
      <w:r>
        <w:rPr>
          <w:rFonts w:asciiTheme="minorHAnsi" w:hAnsiTheme="minorHAnsi" w:cstheme="minorHAnsi"/>
        </w:rPr>
        <w:t xml:space="preserve">Załącznik nr 7 </w:t>
      </w:r>
      <w:r w:rsidR="00292FB0" w:rsidRPr="0048187A">
        <w:rPr>
          <w:rFonts w:asciiTheme="minorHAnsi" w:hAnsiTheme="minorHAnsi" w:cstheme="minorHAnsi"/>
        </w:rPr>
        <w:t>do SWZ</w:t>
      </w:r>
    </w:p>
    <w:p w14:paraId="0E04C8BC" w14:textId="77777777" w:rsidR="00292FB0" w:rsidRPr="00292FB0" w:rsidRDefault="00292FB0"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68959302" w14:textId="12BC9786" w:rsidR="00292FB0" w:rsidRPr="004A6083" w:rsidRDefault="00292FB0" w:rsidP="00FB1724">
      <w:pPr>
        <w:pBdr>
          <w:top w:val="nil"/>
          <w:left w:val="nil"/>
          <w:bottom w:val="nil"/>
          <w:right w:val="nil"/>
          <w:between w:val="nil"/>
        </w:pBdr>
        <w:spacing w:line="276" w:lineRule="auto"/>
        <w:jc w:val="center"/>
        <w:rPr>
          <w:rFonts w:asciiTheme="minorHAnsi" w:hAnsiTheme="minorHAnsi"/>
          <w:b/>
          <w:color w:val="000000"/>
          <w:sz w:val="32"/>
          <w:szCs w:val="32"/>
        </w:rPr>
      </w:pPr>
      <w:r w:rsidRPr="004A6083">
        <w:rPr>
          <w:rFonts w:asciiTheme="minorHAnsi" w:hAnsiTheme="minorHAnsi"/>
          <w:b/>
          <w:color w:val="000000"/>
          <w:sz w:val="32"/>
          <w:szCs w:val="32"/>
        </w:rPr>
        <w:t>SCENARIUSZ ORAZ WYMAGANIA ODNOŚNIE BADANIA PRÓBKI</w:t>
      </w:r>
    </w:p>
    <w:p w14:paraId="4D35B534" w14:textId="77777777" w:rsidR="00292FB0" w:rsidRPr="004A6083" w:rsidRDefault="00292FB0" w:rsidP="00FB1724">
      <w:pPr>
        <w:pBdr>
          <w:top w:val="nil"/>
          <w:left w:val="nil"/>
          <w:bottom w:val="nil"/>
          <w:right w:val="nil"/>
          <w:between w:val="nil"/>
        </w:pBdr>
        <w:spacing w:line="276" w:lineRule="auto"/>
        <w:jc w:val="center"/>
        <w:rPr>
          <w:rFonts w:asciiTheme="minorHAnsi" w:hAnsiTheme="minorHAnsi"/>
          <w:b/>
          <w:color w:val="000000"/>
          <w:sz w:val="32"/>
          <w:szCs w:val="32"/>
        </w:rPr>
      </w:pPr>
      <w:r w:rsidRPr="004A6083">
        <w:rPr>
          <w:rFonts w:asciiTheme="minorHAnsi" w:hAnsiTheme="minorHAnsi"/>
          <w:b/>
          <w:color w:val="000000"/>
          <w:sz w:val="32"/>
          <w:szCs w:val="32"/>
        </w:rPr>
        <w:t>PRZEDMIOTU ZAMÓWIENIA</w:t>
      </w:r>
    </w:p>
    <w:p w14:paraId="207560F0" w14:textId="306B10CE" w:rsidR="00292FB0" w:rsidRDefault="00292FB0"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16708BE6" w14:textId="018F87B4"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7A55ABCD" w14:textId="6F7106B0"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5E1A776F" w14:textId="3864D3F0"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0F236646" w14:textId="5C1734DD"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0153ED49" w14:textId="0BC2CBAF"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sdt>
      <w:sdtPr>
        <w:rPr>
          <w:rFonts w:ascii="Times New Roman" w:eastAsia="Times New Roman" w:hAnsi="Times New Roman" w:cs="Times New Roman"/>
          <w:color w:val="auto"/>
          <w:sz w:val="24"/>
          <w:szCs w:val="24"/>
        </w:rPr>
        <w:id w:val="-1235776964"/>
        <w:docPartObj>
          <w:docPartGallery w:val="Table of Contents"/>
          <w:docPartUnique/>
        </w:docPartObj>
      </w:sdtPr>
      <w:sdtEndPr>
        <w:rPr>
          <w:b/>
          <w:bCs/>
        </w:rPr>
      </w:sdtEndPr>
      <w:sdtContent>
        <w:p w14:paraId="2D7E5FEF" w14:textId="269CEF7C" w:rsidR="004A6083" w:rsidRDefault="004A6083">
          <w:pPr>
            <w:pStyle w:val="Nagwekspisutreci"/>
          </w:pPr>
          <w:r>
            <w:t>Spis treści</w:t>
          </w:r>
        </w:p>
        <w:p w14:paraId="30B119D9" w14:textId="50E6C3B3" w:rsidR="002B222C" w:rsidRDefault="004A6083">
          <w:pPr>
            <w:pStyle w:val="Spistreci1"/>
            <w:tabs>
              <w:tab w:val="left" w:pos="440"/>
              <w:tab w:val="right" w:leader="dot" w:pos="906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4341890" w:history="1">
            <w:r w:rsidR="002B222C" w:rsidRPr="000564F8">
              <w:rPr>
                <w:rStyle w:val="Hipercze"/>
                <w:rFonts w:ascii="Calibri" w:eastAsia="Calibri" w:hAnsi="Calibri" w:cs="Calibri"/>
                <w:noProof/>
              </w:rPr>
              <w:t>I.</w:t>
            </w:r>
            <w:r w:rsidR="002B222C">
              <w:rPr>
                <w:rFonts w:asciiTheme="minorHAnsi" w:eastAsiaTheme="minorEastAsia" w:hAnsiTheme="minorHAnsi" w:cstheme="minorBidi"/>
                <w:noProof/>
                <w:sz w:val="22"/>
                <w:szCs w:val="22"/>
              </w:rPr>
              <w:tab/>
            </w:r>
            <w:r w:rsidR="002B222C" w:rsidRPr="000564F8">
              <w:rPr>
                <w:rStyle w:val="Hipercze"/>
                <w:rFonts w:ascii="Calibri" w:eastAsia="Calibri" w:hAnsi="Calibri" w:cs="Calibri"/>
                <w:noProof/>
              </w:rPr>
              <w:t>Cel badania próbki.</w:t>
            </w:r>
            <w:r w:rsidR="002B222C">
              <w:rPr>
                <w:noProof/>
                <w:webHidden/>
              </w:rPr>
              <w:tab/>
            </w:r>
            <w:r w:rsidR="002B222C">
              <w:rPr>
                <w:noProof/>
                <w:webHidden/>
              </w:rPr>
              <w:fldChar w:fldCharType="begin"/>
            </w:r>
            <w:r w:rsidR="002B222C">
              <w:rPr>
                <w:noProof/>
                <w:webHidden/>
              </w:rPr>
              <w:instrText xml:space="preserve"> PAGEREF _Toc84341890 \h </w:instrText>
            </w:r>
            <w:r w:rsidR="002B222C">
              <w:rPr>
                <w:noProof/>
                <w:webHidden/>
              </w:rPr>
            </w:r>
            <w:r w:rsidR="002B222C">
              <w:rPr>
                <w:noProof/>
                <w:webHidden/>
              </w:rPr>
              <w:fldChar w:fldCharType="separate"/>
            </w:r>
            <w:r w:rsidR="002B222C">
              <w:rPr>
                <w:noProof/>
                <w:webHidden/>
              </w:rPr>
              <w:t>2</w:t>
            </w:r>
            <w:r w:rsidR="002B222C">
              <w:rPr>
                <w:noProof/>
                <w:webHidden/>
              </w:rPr>
              <w:fldChar w:fldCharType="end"/>
            </w:r>
          </w:hyperlink>
        </w:p>
        <w:p w14:paraId="1539649D" w14:textId="1D31393C" w:rsidR="002B222C" w:rsidRDefault="00E1206E">
          <w:pPr>
            <w:pStyle w:val="Spistreci1"/>
            <w:tabs>
              <w:tab w:val="left" w:pos="440"/>
              <w:tab w:val="right" w:leader="dot" w:pos="9063"/>
            </w:tabs>
            <w:rPr>
              <w:rFonts w:asciiTheme="minorHAnsi" w:eastAsiaTheme="minorEastAsia" w:hAnsiTheme="minorHAnsi" w:cstheme="minorBidi"/>
              <w:noProof/>
              <w:sz w:val="22"/>
              <w:szCs w:val="22"/>
            </w:rPr>
          </w:pPr>
          <w:hyperlink w:anchor="_Toc84341891" w:history="1">
            <w:r w:rsidR="002B222C" w:rsidRPr="000564F8">
              <w:rPr>
                <w:rStyle w:val="Hipercze"/>
                <w:rFonts w:ascii="Calibri" w:eastAsia="Calibri" w:hAnsi="Calibri" w:cs="Calibri"/>
                <w:noProof/>
              </w:rPr>
              <w:t>II.</w:t>
            </w:r>
            <w:r w:rsidR="002B222C">
              <w:rPr>
                <w:rFonts w:asciiTheme="minorHAnsi" w:eastAsiaTheme="minorEastAsia" w:hAnsiTheme="minorHAnsi" w:cstheme="minorBidi"/>
                <w:noProof/>
                <w:sz w:val="22"/>
                <w:szCs w:val="22"/>
              </w:rPr>
              <w:tab/>
            </w:r>
            <w:r w:rsidR="002B222C" w:rsidRPr="000564F8">
              <w:rPr>
                <w:rStyle w:val="Hipercze"/>
                <w:rFonts w:ascii="Calibri" w:eastAsia="Calibri" w:hAnsi="Calibri" w:cs="Calibri"/>
                <w:noProof/>
              </w:rPr>
              <w:t>Opis badania.</w:t>
            </w:r>
            <w:r w:rsidR="002B222C">
              <w:rPr>
                <w:noProof/>
                <w:webHidden/>
              </w:rPr>
              <w:tab/>
            </w:r>
            <w:r w:rsidR="002B222C">
              <w:rPr>
                <w:noProof/>
                <w:webHidden/>
              </w:rPr>
              <w:fldChar w:fldCharType="begin"/>
            </w:r>
            <w:r w:rsidR="002B222C">
              <w:rPr>
                <w:noProof/>
                <w:webHidden/>
              </w:rPr>
              <w:instrText xml:space="preserve"> PAGEREF _Toc84341891 \h </w:instrText>
            </w:r>
            <w:r w:rsidR="002B222C">
              <w:rPr>
                <w:noProof/>
                <w:webHidden/>
              </w:rPr>
            </w:r>
            <w:r w:rsidR="002B222C">
              <w:rPr>
                <w:noProof/>
                <w:webHidden/>
              </w:rPr>
              <w:fldChar w:fldCharType="separate"/>
            </w:r>
            <w:r w:rsidR="002B222C">
              <w:rPr>
                <w:noProof/>
                <w:webHidden/>
              </w:rPr>
              <w:t>3</w:t>
            </w:r>
            <w:r w:rsidR="002B222C">
              <w:rPr>
                <w:noProof/>
                <w:webHidden/>
              </w:rPr>
              <w:fldChar w:fldCharType="end"/>
            </w:r>
          </w:hyperlink>
        </w:p>
        <w:p w14:paraId="55D59926" w14:textId="7B456E19" w:rsidR="002B222C" w:rsidRDefault="00E1206E">
          <w:pPr>
            <w:pStyle w:val="Spistreci1"/>
            <w:tabs>
              <w:tab w:val="left" w:pos="660"/>
              <w:tab w:val="right" w:leader="dot" w:pos="9063"/>
            </w:tabs>
            <w:rPr>
              <w:rFonts w:asciiTheme="minorHAnsi" w:eastAsiaTheme="minorEastAsia" w:hAnsiTheme="minorHAnsi" w:cstheme="minorBidi"/>
              <w:noProof/>
              <w:sz w:val="22"/>
              <w:szCs w:val="22"/>
            </w:rPr>
          </w:pPr>
          <w:hyperlink w:anchor="_Toc84341892" w:history="1">
            <w:r w:rsidR="002B222C" w:rsidRPr="000564F8">
              <w:rPr>
                <w:rStyle w:val="Hipercze"/>
                <w:rFonts w:ascii="Calibri" w:eastAsia="Calibri" w:hAnsi="Calibri" w:cs="Calibri"/>
                <w:noProof/>
              </w:rPr>
              <w:t>III.</w:t>
            </w:r>
            <w:r w:rsidR="002B222C">
              <w:rPr>
                <w:rFonts w:asciiTheme="minorHAnsi" w:eastAsiaTheme="minorEastAsia" w:hAnsiTheme="minorHAnsi" w:cstheme="minorBidi"/>
                <w:noProof/>
                <w:sz w:val="22"/>
                <w:szCs w:val="22"/>
              </w:rPr>
              <w:tab/>
            </w:r>
            <w:r w:rsidR="002B222C" w:rsidRPr="000564F8">
              <w:rPr>
                <w:rStyle w:val="Hipercze"/>
                <w:rFonts w:ascii="Calibri" w:eastAsia="Calibri" w:hAnsi="Calibri" w:cs="Calibri"/>
                <w:noProof/>
              </w:rPr>
              <w:t>Scenariusze badania próbki</w:t>
            </w:r>
            <w:r w:rsidR="002B222C">
              <w:rPr>
                <w:noProof/>
                <w:webHidden/>
              </w:rPr>
              <w:tab/>
            </w:r>
            <w:r w:rsidR="002B222C">
              <w:rPr>
                <w:noProof/>
                <w:webHidden/>
              </w:rPr>
              <w:fldChar w:fldCharType="begin"/>
            </w:r>
            <w:r w:rsidR="002B222C">
              <w:rPr>
                <w:noProof/>
                <w:webHidden/>
              </w:rPr>
              <w:instrText xml:space="preserve"> PAGEREF _Toc84341892 \h </w:instrText>
            </w:r>
            <w:r w:rsidR="002B222C">
              <w:rPr>
                <w:noProof/>
                <w:webHidden/>
              </w:rPr>
            </w:r>
            <w:r w:rsidR="002B222C">
              <w:rPr>
                <w:noProof/>
                <w:webHidden/>
              </w:rPr>
              <w:fldChar w:fldCharType="separate"/>
            </w:r>
            <w:r w:rsidR="002B222C">
              <w:rPr>
                <w:noProof/>
                <w:webHidden/>
              </w:rPr>
              <w:t>4</w:t>
            </w:r>
            <w:r w:rsidR="002B222C">
              <w:rPr>
                <w:noProof/>
                <w:webHidden/>
              </w:rPr>
              <w:fldChar w:fldCharType="end"/>
            </w:r>
          </w:hyperlink>
        </w:p>
        <w:p w14:paraId="7E6136E5" w14:textId="5F427BA4"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3" w:history="1">
            <w:r w:rsidR="002B222C" w:rsidRPr="000564F8">
              <w:rPr>
                <w:rStyle w:val="Hipercze"/>
                <w:noProof/>
              </w:rPr>
              <w:t>III.A. OBSZAR: eBOI</w:t>
            </w:r>
            <w:r w:rsidR="002B222C">
              <w:rPr>
                <w:noProof/>
                <w:webHidden/>
              </w:rPr>
              <w:tab/>
            </w:r>
            <w:r w:rsidR="002B222C">
              <w:rPr>
                <w:noProof/>
                <w:webHidden/>
              </w:rPr>
              <w:fldChar w:fldCharType="begin"/>
            </w:r>
            <w:r w:rsidR="002B222C">
              <w:rPr>
                <w:noProof/>
                <w:webHidden/>
              </w:rPr>
              <w:instrText xml:space="preserve"> PAGEREF _Toc84341893 \h </w:instrText>
            </w:r>
            <w:r w:rsidR="002B222C">
              <w:rPr>
                <w:noProof/>
                <w:webHidden/>
              </w:rPr>
            </w:r>
            <w:r w:rsidR="002B222C">
              <w:rPr>
                <w:noProof/>
                <w:webHidden/>
              </w:rPr>
              <w:fldChar w:fldCharType="separate"/>
            </w:r>
            <w:r w:rsidR="002B222C">
              <w:rPr>
                <w:noProof/>
                <w:webHidden/>
              </w:rPr>
              <w:t>4</w:t>
            </w:r>
            <w:r w:rsidR="002B222C">
              <w:rPr>
                <w:noProof/>
                <w:webHidden/>
              </w:rPr>
              <w:fldChar w:fldCharType="end"/>
            </w:r>
          </w:hyperlink>
        </w:p>
        <w:p w14:paraId="7283E533" w14:textId="0CB19845"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4" w:history="1">
            <w:r w:rsidR="002B222C" w:rsidRPr="000564F8">
              <w:rPr>
                <w:rStyle w:val="Hipercze"/>
                <w:noProof/>
              </w:rPr>
              <w:t>III.B. OBSZAR: SYSTEM FINANSOWO-KSIĘGOWY</w:t>
            </w:r>
            <w:r w:rsidR="002B222C">
              <w:rPr>
                <w:noProof/>
                <w:webHidden/>
              </w:rPr>
              <w:tab/>
            </w:r>
            <w:r w:rsidR="002B222C">
              <w:rPr>
                <w:noProof/>
                <w:webHidden/>
              </w:rPr>
              <w:fldChar w:fldCharType="begin"/>
            </w:r>
            <w:r w:rsidR="002B222C">
              <w:rPr>
                <w:noProof/>
                <w:webHidden/>
              </w:rPr>
              <w:instrText xml:space="preserve"> PAGEREF _Toc84341894 \h </w:instrText>
            </w:r>
            <w:r w:rsidR="002B222C">
              <w:rPr>
                <w:noProof/>
                <w:webHidden/>
              </w:rPr>
            </w:r>
            <w:r w:rsidR="002B222C">
              <w:rPr>
                <w:noProof/>
                <w:webHidden/>
              </w:rPr>
              <w:fldChar w:fldCharType="separate"/>
            </w:r>
            <w:r w:rsidR="002B222C">
              <w:rPr>
                <w:noProof/>
                <w:webHidden/>
              </w:rPr>
              <w:t>6</w:t>
            </w:r>
            <w:r w:rsidR="002B222C">
              <w:rPr>
                <w:noProof/>
                <w:webHidden/>
              </w:rPr>
              <w:fldChar w:fldCharType="end"/>
            </w:r>
          </w:hyperlink>
        </w:p>
        <w:p w14:paraId="48FCD907" w14:textId="372FB411"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5" w:history="1">
            <w:r w:rsidR="002B222C" w:rsidRPr="000564F8">
              <w:rPr>
                <w:rStyle w:val="Hipercze"/>
                <w:noProof/>
              </w:rPr>
              <w:t>III.C. OBSZAR: SYSTEM EZD</w:t>
            </w:r>
            <w:r w:rsidR="002B222C">
              <w:rPr>
                <w:noProof/>
                <w:webHidden/>
              </w:rPr>
              <w:tab/>
            </w:r>
            <w:r w:rsidR="002B222C">
              <w:rPr>
                <w:noProof/>
                <w:webHidden/>
              </w:rPr>
              <w:fldChar w:fldCharType="begin"/>
            </w:r>
            <w:r w:rsidR="002B222C">
              <w:rPr>
                <w:noProof/>
                <w:webHidden/>
              </w:rPr>
              <w:instrText xml:space="preserve"> PAGEREF _Toc84341895 \h </w:instrText>
            </w:r>
            <w:r w:rsidR="002B222C">
              <w:rPr>
                <w:noProof/>
                <w:webHidden/>
              </w:rPr>
            </w:r>
            <w:r w:rsidR="002B222C">
              <w:rPr>
                <w:noProof/>
                <w:webHidden/>
              </w:rPr>
              <w:fldChar w:fldCharType="separate"/>
            </w:r>
            <w:r w:rsidR="002B222C">
              <w:rPr>
                <w:noProof/>
                <w:webHidden/>
              </w:rPr>
              <w:t>6</w:t>
            </w:r>
            <w:r w:rsidR="002B222C">
              <w:rPr>
                <w:noProof/>
                <w:webHidden/>
              </w:rPr>
              <w:fldChar w:fldCharType="end"/>
            </w:r>
          </w:hyperlink>
        </w:p>
        <w:p w14:paraId="271EB2FE" w14:textId="46850D0E"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6" w:history="1">
            <w:r w:rsidR="002B222C" w:rsidRPr="000564F8">
              <w:rPr>
                <w:rStyle w:val="Hipercze"/>
                <w:noProof/>
              </w:rPr>
              <w:t>III.D. OBSZAR: e-Rekrutacja</w:t>
            </w:r>
            <w:r w:rsidR="002B222C">
              <w:rPr>
                <w:noProof/>
                <w:webHidden/>
              </w:rPr>
              <w:tab/>
            </w:r>
            <w:r w:rsidR="002B222C">
              <w:rPr>
                <w:noProof/>
                <w:webHidden/>
              </w:rPr>
              <w:fldChar w:fldCharType="begin"/>
            </w:r>
            <w:r w:rsidR="002B222C">
              <w:rPr>
                <w:noProof/>
                <w:webHidden/>
              </w:rPr>
              <w:instrText xml:space="preserve"> PAGEREF _Toc84341896 \h </w:instrText>
            </w:r>
            <w:r w:rsidR="002B222C">
              <w:rPr>
                <w:noProof/>
                <w:webHidden/>
              </w:rPr>
            </w:r>
            <w:r w:rsidR="002B222C">
              <w:rPr>
                <w:noProof/>
                <w:webHidden/>
              </w:rPr>
              <w:fldChar w:fldCharType="separate"/>
            </w:r>
            <w:r w:rsidR="002B222C">
              <w:rPr>
                <w:noProof/>
                <w:webHidden/>
              </w:rPr>
              <w:t>8</w:t>
            </w:r>
            <w:r w:rsidR="002B222C">
              <w:rPr>
                <w:noProof/>
                <w:webHidden/>
              </w:rPr>
              <w:fldChar w:fldCharType="end"/>
            </w:r>
          </w:hyperlink>
        </w:p>
        <w:p w14:paraId="5FC57EC2" w14:textId="1179F2CC"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7" w:history="1">
            <w:r w:rsidR="002B222C" w:rsidRPr="000564F8">
              <w:rPr>
                <w:rStyle w:val="Hipercze"/>
                <w:noProof/>
              </w:rPr>
              <w:t>III.E. OBSZAR: System Informacji Przestrzennej</w:t>
            </w:r>
            <w:r w:rsidR="002B222C">
              <w:rPr>
                <w:noProof/>
                <w:webHidden/>
              </w:rPr>
              <w:tab/>
            </w:r>
            <w:r w:rsidR="002B222C">
              <w:rPr>
                <w:noProof/>
                <w:webHidden/>
              </w:rPr>
              <w:fldChar w:fldCharType="begin"/>
            </w:r>
            <w:r w:rsidR="002B222C">
              <w:rPr>
                <w:noProof/>
                <w:webHidden/>
              </w:rPr>
              <w:instrText xml:space="preserve"> PAGEREF _Toc84341897 \h </w:instrText>
            </w:r>
            <w:r w:rsidR="002B222C">
              <w:rPr>
                <w:noProof/>
                <w:webHidden/>
              </w:rPr>
            </w:r>
            <w:r w:rsidR="002B222C">
              <w:rPr>
                <w:noProof/>
                <w:webHidden/>
              </w:rPr>
              <w:fldChar w:fldCharType="separate"/>
            </w:r>
            <w:r w:rsidR="002B222C">
              <w:rPr>
                <w:noProof/>
                <w:webHidden/>
              </w:rPr>
              <w:t>10</w:t>
            </w:r>
            <w:r w:rsidR="002B222C">
              <w:rPr>
                <w:noProof/>
                <w:webHidden/>
              </w:rPr>
              <w:fldChar w:fldCharType="end"/>
            </w:r>
          </w:hyperlink>
        </w:p>
        <w:p w14:paraId="369CB311" w14:textId="6DB2CF6E" w:rsidR="002B222C" w:rsidRDefault="00E1206E">
          <w:pPr>
            <w:pStyle w:val="Spistreci2"/>
            <w:tabs>
              <w:tab w:val="right" w:leader="dot" w:pos="9063"/>
            </w:tabs>
            <w:rPr>
              <w:rFonts w:asciiTheme="minorHAnsi" w:eastAsiaTheme="minorEastAsia" w:hAnsiTheme="minorHAnsi" w:cstheme="minorBidi"/>
              <w:noProof/>
              <w:sz w:val="22"/>
              <w:szCs w:val="22"/>
            </w:rPr>
          </w:pPr>
          <w:hyperlink w:anchor="_Toc84341898" w:history="1">
            <w:r w:rsidR="002B222C" w:rsidRPr="000564F8">
              <w:rPr>
                <w:rStyle w:val="Hipercze"/>
                <w:noProof/>
              </w:rPr>
              <w:t>III.F. OBSZAR: Płatności za usługi dostarczania wody</w:t>
            </w:r>
            <w:r w:rsidR="002B222C">
              <w:rPr>
                <w:noProof/>
                <w:webHidden/>
              </w:rPr>
              <w:tab/>
            </w:r>
            <w:r w:rsidR="002B222C">
              <w:rPr>
                <w:noProof/>
                <w:webHidden/>
              </w:rPr>
              <w:fldChar w:fldCharType="begin"/>
            </w:r>
            <w:r w:rsidR="002B222C">
              <w:rPr>
                <w:noProof/>
                <w:webHidden/>
              </w:rPr>
              <w:instrText xml:space="preserve"> PAGEREF _Toc84341898 \h </w:instrText>
            </w:r>
            <w:r w:rsidR="002B222C">
              <w:rPr>
                <w:noProof/>
                <w:webHidden/>
              </w:rPr>
            </w:r>
            <w:r w:rsidR="002B222C">
              <w:rPr>
                <w:noProof/>
                <w:webHidden/>
              </w:rPr>
              <w:fldChar w:fldCharType="separate"/>
            </w:r>
            <w:r w:rsidR="002B222C">
              <w:rPr>
                <w:noProof/>
                <w:webHidden/>
              </w:rPr>
              <w:t>12</w:t>
            </w:r>
            <w:r w:rsidR="002B222C">
              <w:rPr>
                <w:noProof/>
                <w:webHidden/>
              </w:rPr>
              <w:fldChar w:fldCharType="end"/>
            </w:r>
          </w:hyperlink>
        </w:p>
        <w:p w14:paraId="6433177C" w14:textId="348E5DCE" w:rsidR="004A6083" w:rsidRDefault="004A6083">
          <w:r>
            <w:rPr>
              <w:b/>
              <w:bCs/>
            </w:rPr>
            <w:fldChar w:fldCharType="end"/>
          </w:r>
        </w:p>
      </w:sdtContent>
    </w:sdt>
    <w:p w14:paraId="4B0CBAF6" w14:textId="77777777"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563A4365" w14:textId="14385E40"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51846795" w14:textId="5F86B105"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4D41EA40" w14:textId="74C4867E" w:rsidR="004A6083"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32688988" w14:textId="77777777" w:rsidR="004A6083" w:rsidRPr="00292FB0" w:rsidRDefault="004A6083" w:rsidP="00292FB0">
      <w:pPr>
        <w:pBdr>
          <w:top w:val="nil"/>
          <w:left w:val="nil"/>
          <w:bottom w:val="nil"/>
          <w:right w:val="nil"/>
          <w:between w:val="nil"/>
        </w:pBdr>
        <w:spacing w:line="276" w:lineRule="auto"/>
        <w:jc w:val="center"/>
        <w:rPr>
          <w:rFonts w:asciiTheme="minorHAnsi" w:hAnsiTheme="minorHAnsi"/>
          <w:b/>
          <w:color w:val="000000"/>
          <w:sz w:val="22"/>
          <w:szCs w:val="22"/>
        </w:rPr>
      </w:pPr>
    </w:p>
    <w:p w14:paraId="0D9BE349" w14:textId="77777777" w:rsidR="004A6083" w:rsidRDefault="004A6083">
      <w:pPr>
        <w:spacing w:after="160" w:line="259" w:lineRule="auto"/>
        <w:rPr>
          <w:rFonts w:ascii="Calibri" w:eastAsia="Calibri" w:hAnsi="Calibri" w:cs="Calibri"/>
          <w:b/>
          <w:color w:val="2E74B5"/>
          <w:sz w:val="32"/>
          <w:szCs w:val="22"/>
        </w:rPr>
      </w:pPr>
      <w:r>
        <w:rPr>
          <w:rFonts w:ascii="Calibri" w:eastAsia="Calibri" w:hAnsi="Calibri" w:cs="Calibri"/>
          <w:bCs/>
          <w:color w:val="2E74B5"/>
          <w:szCs w:val="22"/>
        </w:rPr>
        <w:br w:type="page"/>
      </w:r>
    </w:p>
    <w:p w14:paraId="521490E2" w14:textId="57EF2CF0" w:rsidR="00292FB0" w:rsidRPr="000A244B" w:rsidRDefault="000A244B" w:rsidP="000A244B">
      <w:pPr>
        <w:pStyle w:val="Nagwek1"/>
        <w:numPr>
          <w:ilvl w:val="0"/>
          <w:numId w:val="4"/>
        </w:numPr>
        <w:shd w:val="clear" w:color="auto" w:fill="C5E0B3"/>
        <w:spacing w:before="0" w:after="312" w:line="269" w:lineRule="auto"/>
        <w:ind w:left="0" w:right="76" w:firstLine="0"/>
        <w:jc w:val="both"/>
        <w:rPr>
          <w:rFonts w:ascii="Calibri" w:eastAsia="Calibri" w:hAnsi="Calibri" w:cs="Calibri"/>
          <w:bCs w:val="0"/>
          <w:color w:val="2E74B5"/>
          <w:kern w:val="0"/>
          <w:szCs w:val="22"/>
        </w:rPr>
      </w:pPr>
      <w:r>
        <w:rPr>
          <w:rFonts w:ascii="Calibri" w:eastAsia="Calibri" w:hAnsi="Calibri" w:cs="Calibri"/>
          <w:bCs w:val="0"/>
          <w:color w:val="2E74B5"/>
          <w:kern w:val="0"/>
          <w:szCs w:val="22"/>
        </w:rPr>
        <w:lastRenderedPageBreak/>
        <w:t xml:space="preserve"> </w:t>
      </w:r>
      <w:bookmarkStart w:id="0" w:name="_Toc84341890"/>
      <w:r w:rsidR="00292FB0" w:rsidRPr="000A244B">
        <w:rPr>
          <w:rFonts w:ascii="Calibri" w:eastAsia="Calibri" w:hAnsi="Calibri" w:cs="Calibri"/>
          <w:bCs w:val="0"/>
          <w:color w:val="2E74B5"/>
          <w:kern w:val="0"/>
          <w:szCs w:val="22"/>
        </w:rPr>
        <w:t>Cel badania próbki.</w:t>
      </w:r>
      <w:bookmarkEnd w:id="0"/>
    </w:p>
    <w:p w14:paraId="79FF4346" w14:textId="77777777" w:rsidR="00292FB0" w:rsidRPr="00292FB0" w:rsidRDefault="00292FB0" w:rsidP="00292FB0">
      <w:pPr>
        <w:numPr>
          <w:ilvl w:val="0"/>
          <w:numId w:val="5"/>
        </w:numPr>
        <w:shd w:val="clear" w:color="auto" w:fill="FFFFFF"/>
        <w:tabs>
          <w:tab w:val="left" w:pos="670"/>
        </w:tabs>
        <w:spacing w:line="276" w:lineRule="auto"/>
        <w:ind w:left="338" w:hanging="338"/>
        <w:jc w:val="both"/>
        <w:rPr>
          <w:rFonts w:asciiTheme="minorHAnsi" w:hAnsiTheme="minorHAnsi"/>
          <w:sz w:val="22"/>
          <w:szCs w:val="22"/>
        </w:rPr>
      </w:pPr>
      <w:r w:rsidRPr="00292FB0">
        <w:rPr>
          <w:rFonts w:asciiTheme="minorHAnsi" w:hAnsiTheme="minorHAnsi"/>
          <w:sz w:val="22"/>
          <w:szCs w:val="22"/>
        </w:rPr>
        <w:t>Zamawiający wymaga, aby Wykonawca, złożył dwa dyski przenośne, stanowiące próbkę oferowanych dostaw i usług.</w:t>
      </w:r>
    </w:p>
    <w:p w14:paraId="7FE4A4E2" w14:textId="77777777" w:rsidR="00D65E87" w:rsidRDefault="00292FB0" w:rsidP="00292FB0">
      <w:pPr>
        <w:numPr>
          <w:ilvl w:val="0"/>
          <w:numId w:val="5"/>
        </w:numPr>
        <w:shd w:val="clear" w:color="auto" w:fill="FFFFFF"/>
        <w:tabs>
          <w:tab w:val="left" w:pos="670"/>
        </w:tabs>
        <w:spacing w:line="276" w:lineRule="auto"/>
        <w:ind w:left="338" w:right="14" w:hanging="338"/>
        <w:jc w:val="both"/>
        <w:rPr>
          <w:rFonts w:asciiTheme="minorHAnsi" w:hAnsiTheme="minorHAnsi"/>
          <w:sz w:val="22"/>
          <w:szCs w:val="22"/>
        </w:rPr>
      </w:pPr>
      <w:r w:rsidRPr="00292FB0">
        <w:rPr>
          <w:rFonts w:asciiTheme="minorHAnsi" w:hAnsiTheme="minorHAnsi"/>
          <w:sz w:val="22"/>
          <w:szCs w:val="22"/>
        </w:rPr>
        <w:t>Celem złożenia próbki jest potwierdzenie, poprzez jej badanie i wyjaśnianie, zwane dalej badaniem próbki,</w:t>
      </w:r>
      <w:r w:rsidR="00D65E87">
        <w:rPr>
          <w:rFonts w:asciiTheme="minorHAnsi" w:hAnsiTheme="minorHAnsi"/>
          <w:sz w:val="22"/>
          <w:szCs w:val="22"/>
        </w:rPr>
        <w:t xml:space="preserve"> że oferowane przez Wykonawcę dostawy i usługi:</w:t>
      </w:r>
    </w:p>
    <w:p w14:paraId="50C4C1C0" w14:textId="0A1CC27A" w:rsidR="00292FB0" w:rsidRDefault="00D65E87" w:rsidP="00D65E87">
      <w:pPr>
        <w:numPr>
          <w:ilvl w:val="2"/>
          <w:numId w:val="32"/>
        </w:numPr>
        <w:shd w:val="clear" w:color="auto" w:fill="FFFFFF"/>
        <w:tabs>
          <w:tab w:val="left" w:pos="709"/>
        </w:tabs>
        <w:spacing w:line="276" w:lineRule="auto"/>
        <w:ind w:left="851" w:right="14" w:hanging="426"/>
        <w:jc w:val="both"/>
        <w:rPr>
          <w:rFonts w:asciiTheme="minorHAnsi" w:hAnsiTheme="minorHAnsi"/>
          <w:sz w:val="22"/>
          <w:szCs w:val="22"/>
        </w:rPr>
      </w:pPr>
      <w:r>
        <w:rPr>
          <w:rFonts w:asciiTheme="minorHAnsi" w:hAnsiTheme="minorHAnsi"/>
          <w:sz w:val="22"/>
          <w:szCs w:val="22"/>
        </w:rPr>
        <w:t>spełniają wymagania określone przez Zamawiającego w opisie przedmiotu zamówienia;</w:t>
      </w:r>
    </w:p>
    <w:p w14:paraId="04BE955F" w14:textId="759B9245" w:rsidR="00D65E87" w:rsidRPr="00292FB0" w:rsidRDefault="00D65E87" w:rsidP="00D65E87">
      <w:pPr>
        <w:numPr>
          <w:ilvl w:val="2"/>
          <w:numId w:val="32"/>
        </w:numPr>
        <w:shd w:val="clear" w:color="auto" w:fill="FFFFFF"/>
        <w:tabs>
          <w:tab w:val="left" w:pos="709"/>
        </w:tabs>
        <w:spacing w:line="276" w:lineRule="auto"/>
        <w:ind w:left="851" w:right="14" w:hanging="426"/>
        <w:jc w:val="both"/>
        <w:rPr>
          <w:rFonts w:asciiTheme="minorHAnsi" w:hAnsiTheme="minorHAnsi"/>
          <w:sz w:val="22"/>
          <w:szCs w:val="22"/>
        </w:rPr>
      </w:pPr>
      <w:r>
        <w:rPr>
          <w:rFonts w:asciiTheme="minorHAnsi" w:hAnsiTheme="minorHAnsi"/>
          <w:sz w:val="22"/>
          <w:szCs w:val="22"/>
        </w:rPr>
        <w:t>spełniają wymagania dodatkowe, premiowane w ramach, kryterium oceny ofert</w:t>
      </w:r>
      <w:r w:rsidR="00973A58">
        <w:rPr>
          <w:rFonts w:asciiTheme="minorHAnsi" w:hAnsiTheme="minorHAnsi"/>
          <w:sz w:val="22"/>
          <w:szCs w:val="22"/>
        </w:rPr>
        <w:t xml:space="preserve"> dla  Zamówienia „Funkcjonalność systemu” (</w:t>
      </w:r>
      <w:proofErr w:type="spellStart"/>
      <w:r w:rsidR="00973A58">
        <w:rPr>
          <w:rFonts w:asciiTheme="minorHAnsi" w:hAnsiTheme="minorHAnsi"/>
          <w:sz w:val="22"/>
          <w:szCs w:val="22"/>
        </w:rPr>
        <w:t>Fs</w:t>
      </w:r>
      <w:proofErr w:type="spellEnd"/>
      <w:r w:rsidR="00973A58">
        <w:rPr>
          <w:rFonts w:asciiTheme="minorHAnsi" w:hAnsiTheme="minorHAnsi"/>
          <w:sz w:val="22"/>
          <w:szCs w:val="22"/>
        </w:rPr>
        <w:t>).</w:t>
      </w:r>
    </w:p>
    <w:p w14:paraId="69C3398C" w14:textId="5C39C898" w:rsidR="00973A58" w:rsidRDefault="00973A58" w:rsidP="00292FB0">
      <w:pPr>
        <w:numPr>
          <w:ilvl w:val="0"/>
          <w:numId w:val="5"/>
        </w:numPr>
        <w:shd w:val="clear" w:color="auto" w:fill="FFFFFF"/>
        <w:tabs>
          <w:tab w:val="left" w:pos="670"/>
        </w:tabs>
        <w:spacing w:line="276" w:lineRule="auto"/>
        <w:ind w:left="338" w:right="14" w:hanging="338"/>
        <w:jc w:val="both"/>
        <w:rPr>
          <w:rFonts w:asciiTheme="minorHAnsi" w:hAnsiTheme="minorHAnsi"/>
          <w:sz w:val="22"/>
          <w:szCs w:val="22"/>
        </w:rPr>
      </w:pPr>
      <w:r w:rsidRPr="00973A58">
        <w:rPr>
          <w:rFonts w:asciiTheme="minorHAnsi" w:hAnsiTheme="minorHAnsi"/>
          <w:sz w:val="22"/>
          <w:szCs w:val="22"/>
        </w:rPr>
        <w:t>Mając na uwadze wymieniony powyżej cel badania próbki, próbka ma zawierać oprogramowanie</w:t>
      </w:r>
      <w:r w:rsidRPr="00973A58">
        <w:rPr>
          <w:rFonts w:asciiTheme="minorHAnsi" w:hAnsiTheme="minorHAnsi"/>
          <w:sz w:val="22"/>
          <w:szCs w:val="22"/>
        </w:rPr>
        <w:br/>
        <w:t>zaoferowane przez Wykonawcę w ramach zamówienia w zakresie</w:t>
      </w:r>
      <w:r>
        <w:rPr>
          <w:rFonts w:asciiTheme="minorHAnsi" w:hAnsiTheme="minorHAnsi"/>
          <w:sz w:val="22"/>
          <w:szCs w:val="22"/>
        </w:rPr>
        <w:t xml:space="preserve"> poniższych obszarów (systemów/modułów)</w:t>
      </w:r>
      <w:r w:rsidRPr="00973A58">
        <w:rPr>
          <w:rFonts w:asciiTheme="minorHAnsi" w:hAnsiTheme="minorHAnsi"/>
          <w:sz w:val="22"/>
          <w:szCs w:val="22"/>
        </w:rPr>
        <w:t>:</w:t>
      </w:r>
    </w:p>
    <w:p w14:paraId="733DBF36" w14:textId="76E71D9F" w:rsidR="00973A58" w:rsidRDefault="00973A58"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Pr>
          <w:rFonts w:asciiTheme="minorHAnsi" w:hAnsiTheme="minorHAnsi"/>
          <w:sz w:val="22"/>
          <w:szCs w:val="22"/>
        </w:rPr>
        <w:t>Elektroniczne Biuro Obsługi Interesanta (EBOI);</w:t>
      </w:r>
    </w:p>
    <w:p w14:paraId="4E018940" w14:textId="6D020FD8" w:rsidR="00973A58" w:rsidRDefault="00973A58"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Pr>
          <w:rFonts w:asciiTheme="minorHAnsi" w:hAnsiTheme="minorHAnsi"/>
          <w:sz w:val="22"/>
          <w:szCs w:val="22"/>
        </w:rPr>
        <w:t>System finansowo-księgowy;</w:t>
      </w:r>
    </w:p>
    <w:p w14:paraId="0326CB3B" w14:textId="7A5C3335" w:rsidR="00973A58" w:rsidRDefault="00973A58"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Pr>
          <w:rFonts w:asciiTheme="minorHAnsi" w:hAnsiTheme="minorHAnsi"/>
          <w:sz w:val="22"/>
          <w:szCs w:val="22"/>
        </w:rPr>
        <w:t>System EZD;</w:t>
      </w:r>
    </w:p>
    <w:p w14:paraId="3E256A72" w14:textId="360360FB" w:rsidR="00973A58" w:rsidRDefault="00973A58"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Pr>
          <w:rFonts w:asciiTheme="minorHAnsi" w:hAnsiTheme="minorHAnsi"/>
          <w:sz w:val="22"/>
          <w:szCs w:val="22"/>
        </w:rPr>
        <w:t>System e-rekrutacji;</w:t>
      </w:r>
    </w:p>
    <w:p w14:paraId="2548CF68" w14:textId="77777777" w:rsidR="006104E4" w:rsidRDefault="00973A58"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Pr>
          <w:rFonts w:asciiTheme="minorHAnsi" w:hAnsiTheme="minorHAnsi"/>
          <w:sz w:val="22"/>
          <w:szCs w:val="22"/>
        </w:rPr>
        <w:t>System Informacji Przestrzennej</w:t>
      </w:r>
      <w:r w:rsidR="006104E4">
        <w:rPr>
          <w:rFonts w:asciiTheme="minorHAnsi" w:hAnsiTheme="minorHAnsi"/>
          <w:sz w:val="22"/>
          <w:szCs w:val="22"/>
        </w:rPr>
        <w:t>;</w:t>
      </w:r>
    </w:p>
    <w:p w14:paraId="3AAC46C4" w14:textId="70091872" w:rsidR="00973A58" w:rsidRPr="008C5346" w:rsidRDefault="006104E4" w:rsidP="00973A58">
      <w:pPr>
        <w:pStyle w:val="Akapitzlist"/>
        <w:numPr>
          <w:ilvl w:val="0"/>
          <w:numId w:val="33"/>
        </w:numPr>
        <w:shd w:val="clear" w:color="auto" w:fill="FFFFFF"/>
        <w:tabs>
          <w:tab w:val="left" w:pos="670"/>
        </w:tabs>
        <w:spacing w:line="276" w:lineRule="auto"/>
        <w:ind w:right="14"/>
        <w:jc w:val="both"/>
        <w:rPr>
          <w:rFonts w:asciiTheme="minorHAnsi" w:hAnsiTheme="minorHAnsi"/>
          <w:sz w:val="22"/>
          <w:szCs w:val="22"/>
        </w:rPr>
      </w:pPr>
      <w:r w:rsidRPr="008C5346">
        <w:rPr>
          <w:rFonts w:asciiTheme="minorHAnsi" w:hAnsiTheme="minorHAnsi"/>
          <w:sz w:val="22"/>
          <w:szCs w:val="22"/>
        </w:rPr>
        <w:t>System obsługi wody</w:t>
      </w:r>
      <w:r w:rsidR="00973A58" w:rsidRPr="008C5346">
        <w:rPr>
          <w:rFonts w:asciiTheme="minorHAnsi" w:hAnsiTheme="minorHAnsi"/>
          <w:sz w:val="22"/>
          <w:szCs w:val="22"/>
        </w:rPr>
        <w:t>.</w:t>
      </w:r>
    </w:p>
    <w:p w14:paraId="2749BD31" w14:textId="510FE4A4" w:rsidR="00292FB0" w:rsidRPr="00292FB0" w:rsidRDefault="00292FB0" w:rsidP="00292FB0">
      <w:pPr>
        <w:numPr>
          <w:ilvl w:val="0"/>
          <w:numId w:val="5"/>
        </w:numPr>
        <w:shd w:val="clear" w:color="auto" w:fill="FFFFFF"/>
        <w:tabs>
          <w:tab w:val="left" w:pos="670"/>
        </w:tabs>
        <w:spacing w:line="276" w:lineRule="auto"/>
        <w:ind w:left="338" w:right="14" w:hanging="338"/>
        <w:jc w:val="both"/>
        <w:rPr>
          <w:rFonts w:asciiTheme="minorHAnsi" w:hAnsiTheme="minorHAnsi"/>
          <w:sz w:val="22"/>
          <w:szCs w:val="22"/>
        </w:rPr>
      </w:pPr>
      <w:r w:rsidRPr="00292FB0">
        <w:rPr>
          <w:rFonts w:asciiTheme="minorHAnsi" w:hAnsiTheme="minorHAnsi"/>
          <w:sz w:val="22"/>
          <w:szCs w:val="22"/>
        </w:rPr>
        <w:t>Ocena dokonywana przez Komisję Przetargową na podstawie badania próbki Wykonawcy, będzie odbywała się w jego obecności, zgodnie z procedurą określoną w rozdziale III.</w:t>
      </w:r>
    </w:p>
    <w:p w14:paraId="52EBBD7E" w14:textId="77777777" w:rsidR="00292FB0" w:rsidRPr="00292FB0" w:rsidRDefault="00292FB0" w:rsidP="00292FB0">
      <w:pPr>
        <w:numPr>
          <w:ilvl w:val="0"/>
          <w:numId w:val="5"/>
        </w:numPr>
        <w:shd w:val="clear" w:color="auto" w:fill="FFFFFF"/>
        <w:tabs>
          <w:tab w:val="left" w:pos="670"/>
        </w:tabs>
        <w:spacing w:line="276" w:lineRule="auto"/>
        <w:ind w:left="338" w:right="14" w:hanging="338"/>
        <w:jc w:val="both"/>
        <w:rPr>
          <w:rFonts w:asciiTheme="minorHAnsi" w:hAnsiTheme="minorHAnsi"/>
          <w:sz w:val="22"/>
          <w:szCs w:val="22"/>
        </w:rPr>
      </w:pPr>
      <w:r w:rsidRPr="00292FB0">
        <w:rPr>
          <w:rFonts w:asciiTheme="minorHAnsi" w:hAnsiTheme="minorHAnsi"/>
          <w:sz w:val="22"/>
          <w:szCs w:val="22"/>
        </w:rPr>
        <w:t>Wykonawca przekaże na dyskach przenośnych wirtualną maszynę z zainstalowanym systemem operacyjnym oraz oprogramowaniem, stanowiącym próbkę dostaw i usług wraz z przykładowymi danymi dostarczonymi przez Wykonawcę.</w:t>
      </w:r>
    </w:p>
    <w:p w14:paraId="38D1698F" w14:textId="77777777" w:rsidR="00292FB0" w:rsidRPr="00292FB0" w:rsidRDefault="00292FB0" w:rsidP="00292FB0">
      <w:pPr>
        <w:numPr>
          <w:ilvl w:val="0"/>
          <w:numId w:val="5"/>
        </w:numPr>
        <w:shd w:val="clear" w:color="auto" w:fill="FFFFFF"/>
        <w:tabs>
          <w:tab w:val="left" w:pos="670"/>
        </w:tabs>
        <w:spacing w:line="276" w:lineRule="auto"/>
        <w:ind w:left="338" w:right="7" w:hanging="338"/>
        <w:jc w:val="both"/>
        <w:rPr>
          <w:rFonts w:asciiTheme="minorHAnsi" w:hAnsiTheme="minorHAnsi"/>
          <w:sz w:val="22"/>
          <w:szCs w:val="22"/>
        </w:rPr>
      </w:pPr>
      <w:r w:rsidRPr="00292FB0">
        <w:rPr>
          <w:rFonts w:asciiTheme="minorHAnsi" w:hAnsiTheme="minorHAnsi"/>
          <w:sz w:val="22"/>
          <w:szCs w:val="22"/>
        </w:rPr>
        <w:t>Przykładowe dane nie mogą naruszać zapisów Ustawy o ochronie danych osobowych. W przypadku jej naruszenia Wykonawca ponosi całkowitą odpowiedzialność.</w:t>
      </w:r>
    </w:p>
    <w:p w14:paraId="54CB642C" w14:textId="111A6907" w:rsidR="00292FB0" w:rsidRPr="00292FB0" w:rsidRDefault="00292FB0" w:rsidP="00292FB0">
      <w:pPr>
        <w:numPr>
          <w:ilvl w:val="0"/>
          <w:numId w:val="5"/>
        </w:numPr>
        <w:shd w:val="clear" w:color="auto" w:fill="FFFFFF"/>
        <w:tabs>
          <w:tab w:val="left" w:pos="670"/>
        </w:tabs>
        <w:spacing w:line="276" w:lineRule="auto"/>
        <w:ind w:left="338" w:right="7" w:hanging="338"/>
        <w:jc w:val="both"/>
        <w:rPr>
          <w:rFonts w:asciiTheme="minorHAnsi" w:hAnsiTheme="minorHAnsi"/>
          <w:sz w:val="22"/>
          <w:szCs w:val="22"/>
        </w:rPr>
      </w:pPr>
      <w:r w:rsidRPr="00292FB0">
        <w:rPr>
          <w:rFonts w:asciiTheme="minorHAnsi" w:hAnsiTheme="minorHAnsi"/>
          <w:sz w:val="22"/>
          <w:szCs w:val="22"/>
        </w:rPr>
        <w:t xml:space="preserve">Zainstalowane na dyskach przenośnych oprogramowanie i przykładowe dane muszą pozwolić na zbadanie cech i funkcjonalności, zgodnie procedurą opisaną w rozdziale </w:t>
      </w:r>
      <w:r w:rsidR="00924FC0">
        <w:rPr>
          <w:rFonts w:asciiTheme="minorHAnsi" w:hAnsiTheme="minorHAnsi"/>
          <w:sz w:val="22"/>
          <w:szCs w:val="22"/>
        </w:rPr>
        <w:t>III</w:t>
      </w:r>
      <w:r w:rsidRPr="00292FB0">
        <w:rPr>
          <w:rFonts w:asciiTheme="minorHAnsi" w:hAnsiTheme="minorHAnsi"/>
          <w:sz w:val="22"/>
          <w:szCs w:val="22"/>
        </w:rPr>
        <w:t>.</w:t>
      </w:r>
    </w:p>
    <w:p w14:paraId="19CEC1EE" w14:textId="77777777" w:rsidR="00292FB0" w:rsidRPr="00292FB0" w:rsidRDefault="00292FB0" w:rsidP="00292FB0">
      <w:pPr>
        <w:numPr>
          <w:ilvl w:val="0"/>
          <w:numId w:val="5"/>
        </w:numPr>
        <w:shd w:val="clear" w:color="auto" w:fill="FFFFFF"/>
        <w:tabs>
          <w:tab w:val="left" w:pos="670"/>
          <w:tab w:val="left" w:pos="1692"/>
          <w:tab w:val="left" w:pos="3607"/>
          <w:tab w:val="left" w:pos="7970"/>
        </w:tabs>
        <w:spacing w:line="276" w:lineRule="auto"/>
        <w:ind w:left="338" w:hanging="338"/>
        <w:jc w:val="both"/>
        <w:rPr>
          <w:rFonts w:asciiTheme="minorHAnsi" w:hAnsiTheme="minorHAnsi"/>
          <w:sz w:val="22"/>
          <w:szCs w:val="22"/>
        </w:rPr>
      </w:pPr>
      <w:r w:rsidRPr="00292FB0">
        <w:rPr>
          <w:rFonts w:asciiTheme="minorHAnsi" w:hAnsiTheme="minorHAnsi"/>
          <w:sz w:val="22"/>
          <w:szCs w:val="22"/>
        </w:rPr>
        <w:t>Dostarczenie sprawnych dysków przenośnych jest obowiązkiem Wykonawcy, a ich parametry muszą pozwalać na sprawne funkcjonowanie wirtualnej maszyny z zainstalowanym systemem operacyjnym, oferowanym oprogramowaniem systemu i przykładowymi danymi.</w:t>
      </w:r>
    </w:p>
    <w:p w14:paraId="2BF2880D" w14:textId="69A17474" w:rsidR="00292FB0" w:rsidRPr="00924FC0" w:rsidRDefault="0048187A" w:rsidP="00292FB0">
      <w:pPr>
        <w:numPr>
          <w:ilvl w:val="0"/>
          <w:numId w:val="5"/>
        </w:numPr>
        <w:shd w:val="clear" w:color="auto" w:fill="FFFFFF"/>
        <w:tabs>
          <w:tab w:val="left" w:pos="670"/>
        </w:tabs>
        <w:spacing w:line="276" w:lineRule="auto"/>
        <w:ind w:left="338" w:right="7" w:hanging="338"/>
        <w:jc w:val="both"/>
        <w:rPr>
          <w:rFonts w:asciiTheme="minorHAnsi" w:hAnsiTheme="minorHAnsi"/>
          <w:color w:val="FF0000"/>
          <w:sz w:val="22"/>
          <w:szCs w:val="22"/>
        </w:rPr>
      </w:pPr>
      <w:r w:rsidRPr="00B36220">
        <w:rPr>
          <w:rFonts w:asciiTheme="minorHAnsi" w:hAnsiTheme="minorHAnsi"/>
          <w:sz w:val="22"/>
          <w:szCs w:val="22"/>
        </w:rPr>
        <w:t xml:space="preserve">Próbka powinna zostać złożona </w:t>
      </w:r>
      <w:r w:rsidR="00973A58">
        <w:rPr>
          <w:rFonts w:asciiTheme="minorHAnsi" w:hAnsiTheme="minorHAnsi"/>
          <w:sz w:val="22"/>
          <w:szCs w:val="22"/>
        </w:rPr>
        <w:t xml:space="preserve">do upływu terminu składania ofert określonego w </w:t>
      </w:r>
      <w:r w:rsidR="000A244B">
        <w:rPr>
          <w:rFonts w:asciiTheme="minorHAnsi" w:hAnsiTheme="minorHAnsi"/>
          <w:sz w:val="22"/>
          <w:szCs w:val="22"/>
        </w:rPr>
        <w:t xml:space="preserve">pkt 12.1.1 SWZ, </w:t>
      </w:r>
      <w:r w:rsidRPr="00B36220">
        <w:rPr>
          <w:rFonts w:asciiTheme="minorHAnsi" w:hAnsiTheme="minorHAnsi"/>
          <w:sz w:val="22"/>
          <w:szCs w:val="22"/>
        </w:rPr>
        <w:t xml:space="preserve">w </w:t>
      </w:r>
      <w:r w:rsidR="00292FB0" w:rsidRPr="00B36220">
        <w:rPr>
          <w:rFonts w:asciiTheme="minorHAnsi" w:hAnsiTheme="minorHAnsi"/>
          <w:sz w:val="22"/>
          <w:szCs w:val="22"/>
        </w:rPr>
        <w:t xml:space="preserve">kopercie </w:t>
      </w:r>
      <w:r w:rsidRPr="00B36220">
        <w:rPr>
          <w:rFonts w:asciiTheme="minorHAnsi" w:hAnsiTheme="minorHAnsi"/>
          <w:sz w:val="22"/>
          <w:szCs w:val="22"/>
        </w:rPr>
        <w:t xml:space="preserve">opatrzonej nazwą i adresem Wykonawcy oraz znakiem postępowania, w ramach którego jest składana oraz </w:t>
      </w:r>
      <w:r w:rsidR="00292FB0" w:rsidRPr="00B36220">
        <w:rPr>
          <w:rFonts w:asciiTheme="minorHAnsi" w:hAnsiTheme="minorHAnsi"/>
          <w:sz w:val="22"/>
          <w:szCs w:val="22"/>
        </w:rPr>
        <w:t>z </w:t>
      </w:r>
      <w:r w:rsidRPr="00B36220">
        <w:rPr>
          <w:rFonts w:asciiTheme="minorHAnsi" w:hAnsiTheme="minorHAnsi"/>
          <w:sz w:val="22"/>
          <w:szCs w:val="22"/>
        </w:rPr>
        <w:t xml:space="preserve">dodatkowym </w:t>
      </w:r>
      <w:r w:rsidR="00292FB0" w:rsidRPr="00B36220">
        <w:rPr>
          <w:rFonts w:asciiTheme="minorHAnsi" w:hAnsiTheme="minorHAnsi"/>
          <w:sz w:val="22"/>
          <w:szCs w:val="22"/>
        </w:rPr>
        <w:t>oznakowan</w:t>
      </w:r>
      <w:r w:rsidRPr="00B36220">
        <w:rPr>
          <w:rFonts w:asciiTheme="minorHAnsi" w:hAnsiTheme="minorHAnsi"/>
          <w:sz w:val="22"/>
          <w:szCs w:val="22"/>
        </w:rPr>
        <w:t>iem „Próbka - dyski przenośne"</w:t>
      </w:r>
      <w:r w:rsidR="00924FC0">
        <w:rPr>
          <w:rFonts w:asciiTheme="minorHAnsi" w:hAnsiTheme="minorHAnsi"/>
          <w:sz w:val="22"/>
          <w:szCs w:val="22"/>
        </w:rPr>
        <w:t xml:space="preserve"> w następujący sposób:</w:t>
      </w:r>
    </w:p>
    <w:tbl>
      <w:tblPr>
        <w:tblStyle w:val="Tabela-Siatka"/>
        <w:tblW w:w="0" w:type="auto"/>
        <w:tblLook w:val="04A0" w:firstRow="1" w:lastRow="0" w:firstColumn="1" w:lastColumn="0" w:noHBand="0" w:noVBand="1"/>
      </w:tblPr>
      <w:tblGrid>
        <w:gridCol w:w="9063"/>
      </w:tblGrid>
      <w:tr w:rsidR="00924FC0" w:rsidRPr="00924FC0" w14:paraId="51B8F5A7" w14:textId="77777777" w:rsidTr="00924FC0">
        <w:tc>
          <w:tcPr>
            <w:tcW w:w="9063" w:type="dxa"/>
          </w:tcPr>
          <w:p w14:paraId="3E484851" w14:textId="77777777" w:rsidR="00924FC0" w:rsidRDefault="00924FC0" w:rsidP="00924FC0">
            <w:pPr>
              <w:pBdr>
                <w:top w:val="single" w:sz="4" w:space="1" w:color="auto"/>
                <w:left w:val="single" w:sz="4" w:space="4" w:color="auto"/>
                <w:bottom w:val="single" w:sz="4" w:space="1" w:color="auto"/>
                <w:right w:val="single" w:sz="4" w:space="4" w:color="auto"/>
              </w:pBdr>
              <w:rPr>
                <w:rFonts w:cs="Arial"/>
                <w:bCs/>
                <w:iCs/>
              </w:rPr>
            </w:pPr>
            <w:r w:rsidRPr="00924FC0">
              <w:rPr>
                <w:rFonts w:cs="Arial"/>
                <w:bCs/>
                <w:iCs/>
              </w:rPr>
              <w:t xml:space="preserve">Nazwa i Adres Wykonawcy                      </w:t>
            </w:r>
          </w:p>
          <w:p w14:paraId="4EDE93CE" w14:textId="725B93F6" w:rsidR="00924FC0" w:rsidRPr="00924FC0" w:rsidRDefault="00924FC0" w:rsidP="00924FC0">
            <w:pPr>
              <w:pBdr>
                <w:top w:val="single" w:sz="4" w:space="1" w:color="auto"/>
                <w:left w:val="single" w:sz="4" w:space="4" w:color="auto"/>
                <w:bottom w:val="single" w:sz="4" w:space="1" w:color="auto"/>
                <w:right w:val="single" w:sz="4" w:space="4" w:color="auto"/>
              </w:pBdr>
              <w:rPr>
                <w:rFonts w:cs="Arial"/>
                <w:bCs/>
                <w:iCs/>
              </w:rPr>
            </w:pPr>
            <w:r w:rsidRPr="00924FC0">
              <w:rPr>
                <w:rFonts w:cs="Arial"/>
                <w:bCs/>
                <w:iCs/>
              </w:rPr>
              <w:t xml:space="preserve">                      </w:t>
            </w:r>
          </w:p>
          <w:p w14:paraId="6B01A061" w14:textId="77777777" w:rsidR="00924FC0" w:rsidRDefault="00924FC0" w:rsidP="00924FC0">
            <w:pPr>
              <w:pBdr>
                <w:top w:val="single" w:sz="4" w:space="1" w:color="auto"/>
                <w:left w:val="single" w:sz="4" w:space="4" w:color="auto"/>
                <w:bottom w:val="single" w:sz="4" w:space="1" w:color="auto"/>
                <w:right w:val="single" w:sz="4" w:space="4" w:color="auto"/>
              </w:pBdr>
              <w:ind w:firstLine="5699"/>
            </w:pPr>
            <w:r>
              <w:rPr>
                <w:rFonts w:cs="Arial"/>
                <w:bCs/>
                <w:iCs/>
              </w:rPr>
              <w:t>Gmina Radziejowice</w:t>
            </w:r>
            <w:r>
              <w:t xml:space="preserve"> </w:t>
            </w:r>
          </w:p>
          <w:p w14:paraId="77D87EF9" w14:textId="77777777" w:rsidR="00924FC0" w:rsidRDefault="00924FC0" w:rsidP="00924FC0">
            <w:pPr>
              <w:pBdr>
                <w:top w:val="single" w:sz="4" w:space="1" w:color="auto"/>
                <w:left w:val="single" w:sz="4" w:space="4" w:color="auto"/>
                <w:bottom w:val="single" w:sz="4" w:space="1" w:color="auto"/>
                <w:right w:val="single" w:sz="4" w:space="4" w:color="auto"/>
              </w:pBdr>
              <w:ind w:firstLine="5699"/>
            </w:pPr>
            <w:r>
              <w:t xml:space="preserve">ul. Kubickiego 10 </w:t>
            </w:r>
          </w:p>
          <w:p w14:paraId="052E6157" w14:textId="2E967E63" w:rsidR="00924FC0" w:rsidRDefault="00924FC0" w:rsidP="00924FC0">
            <w:pPr>
              <w:pBdr>
                <w:top w:val="single" w:sz="4" w:space="1" w:color="auto"/>
                <w:left w:val="single" w:sz="4" w:space="4" w:color="auto"/>
                <w:bottom w:val="single" w:sz="4" w:space="1" w:color="auto"/>
                <w:right w:val="single" w:sz="4" w:space="4" w:color="auto"/>
              </w:pBdr>
              <w:ind w:firstLine="5699"/>
              <w:rPr>
                <w:rFonts w:cs="Arial"/>
                <w:bCs/>
                <w:iCs/>
              </w:rPr>
            </w:pPr>
            <w:r>
              <w:t>96-325 Radziejowice</w:t>
            </w:r>
          </w:p>
          <w:p w14:paraId="6653E9CF" w14:textId="77777777" w:rsidR="00924FC0" w:rsidRPr="00924FC0" w:rsidRDefault="00924FC0" w:rsidP="00924FC0">
            <w:pPr>
              <w:pBdr>
                <w:top w:val="single" w:sz="4" w:space="1" w:color="auto"/>
                <w:left w:val="single" w:sz="4" w:space="4" w:color="auto"/>
                <w:bottom w:val="single" w:sz="4" w:space="1" w:color="auto"/>
                <w:right w:val="single" w:sz="4" w:space="4" w:color="auto"/>
              </w:pBdr>
              <w:jc w:val="right"/>
              <w:rPr>
                <w:rFonts w:cs="Arial"/>
                <w:bCs/>
                <w:iCs/>
              </w:rPr>
            </w:pPr>
          </w:p>
          <w:p w14:paraId="39A280C0" w14:textId="760B2051" w:rsid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p>
          <w:p w14:paraId="23E3BBEA" w14:textId="77777777"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p>
          <w:p w14:paraId="7B67311D" w14:textId="0FAB4C80"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r w:rsidRPr="00924FC0">
              <w:rPr>
                <w:rFonts w:cs="Arial"/>
                <w:bCs/>
                <w:iCs/>
              </w:rPr>
              <w:t>Zestaw testowy</w:t>
            </w:r>
          </w:p>
          <w:p w14:paraId="40D42271" w14:textId="35503C21"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r w:rsidRPr="00924FC0">
              <w:rPr>
                <w:rFonts w:cs="Arial"/>
                <w:bCs/>
                <w:iCs/>
              </w:rPr>
              <w:t xml:space="preserve">Załączony do oferty na wykonanie </w:t>
            </w:r>
            <w:r>
              <w:rPr>
                <w:rFonts w:cs="Arial"/>
                <w:bCs/>
                <w:iCs/>
              </w:rPr>
              <w:t>zamówienia</w:t>
            </w:r>
            <w:r w:rsidRPr="00924FC0">
              <w:rPr>
                <w:rFonts w:cs="Arial"/>
                <w:bCs/>
                <w:iCs/>
              </w:rPr>
              <w:t xml:space="preserve"> pn. </w:t>
            </w:r>
          </w:p>
          <w:p w14:paraId="253A1B19" w14:textId="54FB1609" w:rsid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r w:rsidRPr="00924FC0">
              <w:rPr>
                <w:rFonts w:cs="Arial"/>
                <w:bCs/>
                <w:iCs/>
              </w:rPr>
              <w:t>„</w:t>
            </w:r>
            <w:r w:rsidRPr="00924FC0">
              <w:rPr>
                <w:bCs/>
              </w:rPr>
              <w:t xml:space="preserve">Zakup licencji, wdrożenie i uruchomienie e-usług, zakup sprzętu </w:t>
            </w:r>
            <w:r w:rsidR="009E5E06">
              <w:rPr>
                <w:bCs/>
              </w:rPr>
              <w:t>do serwerowni</w:t>
            </w:r>
            <w:r w:rsidRPr="00924FC0">
              <w:rPr>
                <w:bCs/>
              </w:rPr>
              <w:t xml:space="preserve"> oraz szkolenia w ramach projektu pn.: „E-usługi dla Gminy Radziejowice”</w:t>
            </w:r>
            <w:r w:rsidRPr="00924FC0">
              <w:rPr>
                <w:rFonts w:cs="Arial"/>
                <w:bCs/>
                <w:iCs/>
              </w:rPr>
              <w:t>”</w:t>
            </w:r>
          </w:p>
          <w:p w14:paraId="7FE72400" w14:textId="1769D58E" w:rsid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r>
              <w:rPr>
                <w:rFonts w:cs="Arial"/>
                <w:bCs/>
                <w:iCs/>
              </w:rPr>
              <w:t>Znak postępowania: ………………</w:t>
            </w:r>
          </w:p>
          <w:p w14:paraId="5232650D" w14:textId="77777777"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p>
          <w:p w14:paraId="30322B13" w14:textId="1A50F8FC"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r w:rsidRPr="00924FC0">
              <w:rPr>
                <w:rFonts w:cs="Arial"/>
                <w:bCs/>
                <w:iCs/>
              </w:rPr>
              <w:t xml:space="preserve">NIE OTWIERAĆ PRZED DNIEM </w:t>
            </w:r>
            <w:r w:rsidR="00973A58">
              <w:rPr>
                <w:rFonts w:cs="Arial"/>
                <w:bCs/>
                <w:iCs/>
              </w:rPr>
              <w:t>…………………</w:t>
            </w:r>
          </w:p>
          <w:p w14:paraId="4CB187F1" w14:textId="28F73ED5" w:rsidR="00924FC0" w:rsidRPr="00924FC0" w:rsidRDefault="00924FC0" w:rsidP="00924FC0">
            <w:pPr>
              <w:pBdr>
                <w:top w:val="single" w:sz="4" w:space="1" w:color="auto"/>
                <w:left w:val="single" w:sz="4" w:space="4" w:color="auto"/>
                <w:bottom w:val="single" w:sz="4" w:space="1" w:color="auto"/>
                <w:right w:val="single" w:sz="4" w:space="4" w:color="auto"/>
              </w:pBdr>
              <w:jc w:val="center"/>
              <w:rPr>
                <w:rFonts w:cs="Arial"/>
                <w:bCs/>
                <w:iCs/>
              </w:rPr>
            </w:pPr>
          </w:p>
        </w:tc>
      </w:tr>
    </w:tbl>
    <w:p w14:paraId="184CD717" w14:textId="77777777" w:rsidR="00924FC0" w:rsidRPr="00924FC0" w:rsidRDefault="00924FC0" w:rsidP="00924FC0">
      <w:pPr>
        <w:shd w:val="clear" w:color="auto" w:fill="FFFFFF"/>
        <w:tabs>
          <w:tab w:val="left" w:pos="670"/>
        </w:tabs>
        <w:spacing w:line="276" w:lineRule="auto"/>
        <w:ind w:right="7"/>
        <w:jc w:val="both"/>
        <w:rPr>
          <w:rFonts w:asciiTheme="minorHAnsi" w:hAnsiTheme="minorHAnsi"/>
          <w:color w:val="FF0000"/>
          <w:sz w:val="22"/>
          <w:szCs w:val="22"/>
        </w:rPr>
      </w:pPr>
    </w:p>
    <w:p w14:paraId="66E1688B" w14:textId="77777777" w:rsidR="00924FC0" w:rsidRPr="00292FB0" w:rsidRDefault="00924FC0" w:rsidP="00292FB0">
      <w:pPr>
        <w:shd w:val="clear" w:color="auto" w:fill="FFFFFF"/>
        <w:tabs>
          <w:tab w:val="left" w:pos="670"/>
        </w:tabs>
        <w:spacing w:line="276" w:lineRule="auto"/>
        <w:ind w:left="670" w:right="7"/>
        <w:jc w:val="both"/>
        <w:rPr>
          <w:rFonts w:asciiTheme="minorHAnsi" w:hAnsiTheme="minorHAnsi"/>
          <w:sz w:val="22"/>
          <w:szCs w:val="22"/>
        </w:rPr>
      </w:pPr>
    </w:p>
    <w:p w14:paraId="272CA62E" w14:textId="66A85272" w:rsidR="00292FB0" w:rsidRPr="000A244B" w:rsidRDefault="000A244B" w:rsidP="000A244B">
      <w:pPr>
        <w:pStyle w:val="Nagwek1"/>
        <w:numPr>
          <w:ilvl w:val="0"/>
          <w:numId w:val="4"/>
        </w:numPr>
        <w:shd w:val="clear" w:color="auto" w:fill="C5E0B3"/>
        <w:spacing w:before="0" w:after="312" w:line="269" w:lineRule="auto"/>
        <w:ind w:left="0" w:right="76" w:firstLine="0"/>
        <w:jc w:val="both"/>
        <w:rPr>
          <w:rFonts w:ascii="Calibri" w:eastAsia="Calibri" w:hAnsi="Calibri" w:cs="Calibri"/>
          <w:bCs w:val="0"/>
          <w:color w:val="2E74B5"/>
          <w:kern w:val="0"/>
          <w:szCs w:val="22"/>
        </w:rPr>
      </w:pPr>
      <w:r>
        <w:rPr>
          <w:rFonts w:ascii="Calibri" w:eastAsia="Calibri" w:hAnsi="Calibri" w:cs="Calibri"/>
          <w:bCs w:val="0"/>
          <w:color w:val="2E74B5"/>
          <w:kern w:val="0"/>
          <w:szCs w:val="22"/>
        </w:rPr>
        <w:t xml:space="preserve"> </w:t>
      </w:r>
      <w:bookmarkStart w:id="1" w:name="_Toc84341891"/>
      <w:r w:rsidR="00292FB0" w:rsidRPr="000A244B">
        <w:rPr>
          <w:rFonts w:ascii="Calibri" w:eastAsia="Calibri" w:hAnsi="Calibri" w:cs="Calibri"/>
          <w:bCs w:val="0"/>
          <w:color w:val="2E74B5"/>
          <w:kern w:val="0"/>
          <w:szCs w:val="22"/>
        </w:rPr>
        <w:t>Opis badania.</w:t>
      </w:r>
      <w:bookmarkEnd w:id="1"/>
    </w:p>
    <w:p w14:paraId="76EFF5C5" w14:textId="77777777" w:rsidR="00292FB0" w:rsidRPr="00292FB0" w:rsidRDefault="00292FB0" w:rsidP="00292FB0">
      <w:pPr>
        <w:numPr>
          <w:ilvl w:val="0"/>
          <w:numId w:val="3"/>
        </w:numPr>
        <w:shd w:val="clear" w:color="auto" w:fill="FFFFFF"/>
        <w:tabs>
          <w:tab w:val="left" w:pos="670"/>
        </w:tabs>
        <w:spacing w:line="276" w:lineRule="auto"/>
        <w:ind w:left="331" w:right="7" w:hanging="331"/>
        <w:jc w:val="both"/>
        <w:rPr>
          <w:rFonts w:asciiTheme="minorHAnsi" w:hAnsiTheme="minorHAnsi"/>
          <w:sz w:val="22"/>
          <w:szCs w:val="22"/>
        </w:rPr>
      </w:pPr>
      <w:r w:rsidRPr="00292FB0">
        <w:rPr>
          <w:rFonts w:asciiTheme="minorHAnsi" w:hAnsiTheme="minorHAnsi"/>
          <w:sz w:val="22"/>
          <w:szCs w:val="22"/>
        </w:rPr>
        <w:t>Badanie próbki odbędzie się w siedzibie Zamawiającego z wykorzystaniem wirtualnej maszyny z zainstalowanym systemem operacyjnym i oprogramowaniem wraz z przykładowymi danymi znajdującymi się na dysku przenośnym, dostarczonym przez Wykonawcę na wezwanie i podłączonym do komputera, który na czas trwania badania próbki zapewni Wykonawca.</w:t>
      </w:r>
    </w:p>
    <w:p w14:paraId="6EB47635" w14:textId="77777777" w:rsidR="00292FB0" w:rsidRPr="00292FB0" w:rsidRDefault="00292FB0" w:rsidP="00292FB0">
      <w:pPr>
        <w:shd w:val="clear" w:color="auto" w:fill="FFFFFF"/>
        <w:tabs>
          <w:tab w:val="left" w:pos="670"/>
        </w:tabs>
        <w:spacing w:line="276" w:lineRule="auto"/>
        <w:ind w:left="331" w:right="7"/>
        <w:jc w:val="both"/>
        <w:rPr>
          <w:rFonts w:asciiTheme="minorHAnsi" w:hAnsiTheme="minorHAnsi"/>
          <w:sz w:val="22"/>
          <w:szCs w:val="22"/>
        </w:rPr>
      </w:pPr>
      <w:r w:rsidRPr="00292FB0">
        <w:rPr>
          <w:rFonts w:asciiTheme="minorHAnsi" w:hAnsiTheme="minorHAnsi"/>
          <w:sz w:val="22"/>
          <w:szCs w:val="22"/>
        </w:rPr>
        <w:t>(Zamawiający, w wyjątkowych sytuacjach, dopuszcza badanie próbki w formie zdalnej).</w:t>
      </w:r>
    </w:p>
    <w:p w14:paraId="1C27C1F9" w14:textId="1A22D81A"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Termin (dzień i godzina) demonstracji podany zostanie Wykonawcy, co najmniej pięć dni przed planowanym terminem badania próbki. Wykonawca, którego oferta okaże się najkorzystniejsza, zostanie powiadomiony o terminie prezentacji, z uwzględnieniem zasad porozumiewania się Zamawiaj</w:t>
      </w:r>
      <w:r w:rsidR="0048187A">
        <w:rPr>
          <w:rFonts w:asciiTheme="minorHAnsi" w:hAnsiTheme="minorHAnsi"/>
          <w:sz w:val="22"/>
          <w:szCs w:val="22"/>
        </w:rPr>
        <w:t>ącego z Wykonawcą opisanych w S</w:t>
      </w:r>
      <w:r w:rsidRPr="00292FB0">
        <w:rPr>
          <w:rFonts w:asciiTheme="minorHAnsi" w:hAnsiTheme="minorHAnsi"/>
          <w:sz w:val="22"/>
          <w:szCs w:val="22"/>
        </w:rPr>
        <w:t>WZ.</w:t>
      </w:r>
    </w:p>
    <w:p w14:paraId="3C492488" w14:textId="77777777"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Badanie próbki będzie prowadzone według scenariuszy opracowanych na podstawie wymogów stawianych przez Zamawiającego w stosunku do oprogramowania będącego przedmiotem zamówienia.</w:t>
      </w:r>
    </w:p>
    <w:p w14:paraId="5D0B3C49" w14:textId="77777777"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Wykonawca, na godzinę przed wyznaczonym dla niego terminem badania próbki, otrzyma od Zamawiającego dysk przenośny i zapasowy. Wykonawca zobowiązany jest do wykazania, że badana próbka oprogramowania posiada cechy i funkcjonalności określone w procedurze opisanej w rozdz. III.</w:t>
      </w:r>
    </w:p>
    <w:p w14:paraId="1314B648" w14:textId="77777777"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Wykonawca zobowiązany jest do udzielenia Zamawiającemu wszelkich wyjaśnień umożliwiających zbadanie, czy oferowane oprogramowanie posiada wymagane cechy i funkcjonalności. Badanie próbki będzie prowadzone do momentu wyczerpania pytań Zamawiającego.</w:t>
      </w:r>
    </w:p>
    <w:p w14:paraId="242F05A1" w14:textId="66D92A52" w:rsidR="000A244B" w:rsidRDefault="000A244B"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0A244B">
        <w:rPr>
          <w:rFonts w:asciiTheme="minorHAnsi" w:hAnsiTheme="minorHAnsi"/>
          <w:sz w:val="22"/>
          <w:szCs w:val="22"/>
        </w:rPr>
        <w:t xml:space="preserve">Zamawiający zastrzega możliwość badania podczas demonstracji </w:t>
      </w:r>
      <w:r>
        <w:rPr>
          <w:rFonts w:asciiTheme="minorHAnsi" w:hAnsiTheme="minorHAnsi"/>
          <w:sz w:val="22"/>
          <w:szCs w:val="22"/>
        </w:rPr>
        <w:t xml:space="preserve">próbki </w:t>
      </w:r>
      <w:r w:rsidRPr="000A244B">
        <w:rPr>
          <w:rFonts w:asciiTheme="minorHAnsi" w:hAnsiTheme="minorHAnsi"/>
          <w:sz w:val="22"/>
          <w:szCs w:val="22"/>
        </w:rPr>
        <w:t>wszystkich posiadanych funkcjonalności w kontekście wymagań określonych</w:t>
      </w:r>
      <w:r>
        <w:rPr>
          <w:rFonts w:asciiTheme="minorHAnsi" w:hAnsiTheme="minorHAnsi"/>
          <w:sz w:val="22"/>
          <w:szCs w:val="22"/>
        </w:rPr>
        <w:t xml:space="preserve"> </w:t>
      </w:r>
      <w:r w:rsidRPr="000A244B">
        <w:rPr>
          <w:rFonts w:asciiTheme="minorHAnsi" w:hAnsiTheme="minorHAnsi"/>
          <w:sz w:val="22"/>
          <w:szCs w:val="22"/>
        </w:rPr>
        <w:t>w Załączniku nr 1 do SWZ.</w:t>
      </w:r>
      <w:r>
        <w:rPr>
          <w:rFonts w:asciiTheme="minorHAnsi" w:hAnsiTheme="minorHAnsi"/>
          <w:sz w:val="22"/>
          <w:szCs w:val="22"/>
        </w:rPr>
        <w:t xml:space="preserve"> </w:t>
      </w:r>
    </w:p>
    <w:p w14:paraId="3439888C" w14:textId="686F993D" w:rsidR="000A244B" w:rsidRDefault="000A244B"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0A244B">
        <w:rPr>
          <w:rFonts w:asciiTheme="minorHAnsi" w:hAnsiTheme="minorHAnsi"/>
          <w:sz w:val="22"/>
          <w:szCs w:val="22"/>
        </w:rPr>
        <w:t>Wymagania OPZ obowiązują w trakcie prezentacji próbki, tzn. sposób realizacji elementów musi być</w:t>
      </w:r>
      <w:r>
        <w:rPr>
          <w:rFonts w:asciiTheme="minorHAnsi" w:hAnsiTheme="minorHAnsi"/>
          <w:sz w:val="22"/>
          <w:szCs w:val="22"/>
        </w:rPr>
        <w:t xml:space="preserve"> </w:t>
      </w:r>
      <w:r w:rsidRPr="000A244B">
        <w:rPr>
          <w:rFonts w:asciiTheme="minorHAnsi" w:hAnsiTheme="minorHAnsi"/>
          <w:sz w:val="22"/>
          <w:szCs w:val="22"/>
        </w:rPr>
        <w:t>spójny z OPZ i potwierdzać spełnienie jego wymagań w zakresie odpowiednim dla każdego elementu.</w:t>
      </w:r>
    </w:p>
    <w:p w14:paraId="1CA1A201" w14:textId="71FD799A"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W trakcie badania próbki Zamawiający ma prawo żądać od Wykonawcy zmiany wartości parametrów bądź danych wprowadzanych do oprogramowania na wartości podane przez Zamawiającego, w celu sprawdzenia, czy wymagane cechy i funkcjonalności nie są symulowane.</w:t>
      </w:r>
    </w:p>
    <w:p w14:paraId="7FD0BC87" w14:textId="409FEFB1" w:rsidR="00292FB0" w:rsidRP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 xml:space="preserve">W przypadku awarii/błędu oprogramowania lub dysku przenośnego, Wykonawca ma prawo do przerwy w badaniu próbki w celu naprawienia awarii/błędu lub podłączenia dysku zapasowego. W takim przypadku, sumaryczna przerwa w badaniu próbki nie może trwać dłużej niż 1 godzinę. Niesunięcie awarii/błędu oprogramowania lub dysków przenośnych w trakcie przerwy powoduje zakończenie badania próbki. </w:t>
      </w:r>
      <w:r w:rsidR="000A244B" w:rsidRPr="000A244B">
        <w:rPr>
          <w:rFonts w:asciiTheme="minorHAnsi" w:hAnsiTheme="minorHAnsi"/>
          <w:sz w:val="22"/>
          <w:szCs w:val="22"/>
        </w:rPr>
        <w:t>W takim wypadku Zamawiający uzna, że oprogramowanie nie posiada</w:t>
      </w:r>
      <w:r w:rsidR="000A244B" w:rsidRPr="000A244B">
        <w:rPr>
          <w:rFonts w:asciiTheme="minorHAnsi" w:hAnsiTheme="minorHAnsi"/>
          <w:sz w:val="22"/>
          <w:szCs w:val="22"/>
        </w:rPr>
        <w:br/>
        <w:t>weryfikowanych cech/funkcjonalności co będzie stanowić podstawę odrzucenia oferty (w</w:t>
      </w:r>
      <w:r w:rsidR="000A244B" w:rsidRPr="000A244B">
        <w:rPr>
          <w:rFonts w:asciiTheme="minorHAnsi" w:hAnsiTheme="minorHAnsi"/>
          <w:sz w:val="22"/>
          <w:szCs w:val="22"/>
        </w:rPr>
        <w:br/>
        <w:t>przypadku niemożliwości zweryfikowania posiadania przez oprogramowanie cech/</w:t>
      </w:r>
      <w:r w:rsidR="000A244B" w:rsidRPr="000A244B">
        <w:rPr>
          <w:rFonts w:asciiTheme="minorHAnsi" w:hAnsiTheme="minorHAnsi"/>
          <w:sz w:val="22"/>
          <w:szCs w:val="22"/>
        </w:rPr>
        <w:br/>
        <w:t>funkcjonalności minimalnych) lub przyznania ofercie 0 punktów w ramach kryterium</w:t>
      </w:r>
      <w:r w:rsidR="000A244B">
        <w:rPr>
          <w:rFonts w:asciiTheme="minorHAnsi" w:hAnsiTheme="minorHAnsi"/>
          <w:sz w:val="22"/>
          <w:szCs w:val="22"/>
        </w:rPr>
        <w:t xml:space="preserve"> </w:t>
      </w:r>
      <w:r w:rsidR="000A244B" w:rsidRPr="000A244B">
        <w:rPr>
          <w:rFonts w:asciiTheme="minorHAnsi" w:hAnsiTheme="minorHAnsi"/>
          <w:sz w:val="22"/>
          <w:szCs w:val="22"/>
        </w:rPr>
        <w:t>„</w:t>
      </w:r>
      <w:r w:rsidR="000A244B" w:rsidRPr="000A244B">
        <w:rPr>
          <w:rFonts w:asciiTheme="minorHAnsi" w:hAnsiTheme="minorHAnsi"/>
          <w:b/>
          <w:bCs/>
          <w:sz w:val="22"/>
          <w:szCs w:val="22"/>
        </w:rPr>
        <w:t>Funkcjonalność systemu (</w:t>
      </w:r>
      <w:proofErr w:type="spellStart"/>
      <w:r w:rsidR="000A244B" w:rsidRPr="000A244B">
        <w:rPr>
          <w:rFonts w:asciiTheme="minorHAnsi" w:hAnsiTheme="minorHAnsi"/>
          <w:b/>
          <w:bCs/>
          <w:sz w:val="22"/>
          <w:szCs w:val="22"/>
        </w:rPr>
        <w:t>F</w:t>
      </w:r>
      <w:r w:rsidR="000A244B">
        <w:rPr>
          <w:rFonts w:asciiTheme="minorHAnsi" w:hAnsiTheme="minorHAnsi"/>
          <w:b/>
          <w:bCs/>
          <w:sz w:val="22"/>
          <w:szCs w:val="22"/>
        </w:rPr>
        <w:t>s</w:t>
      </w:r>
      <w:proofErr w:type="spellEnd"/>
      <w:r w:rsidR="000A244B" w:rsidRPr="000A244B">
        <w:rPr>
          <w:rFonts w:asciiTheme="minorHAnsi" w:hAnsiTheme="minorHAnsi"/>
          <w:b/>
          <w:bCs/>
          <w:sz w:val="22"/>
          <w:szCs w:val="22"/>
        </w:rPr>
        <w:t xml:space="preserve">)” </w:t>
      </w:r>
      <w:r w:rsidR="000A244B" w:rsidRPr="000A244B">
        <w:rPr>
          <w:rFonts w:asciiTheme="minorHAnsi" w:hAnsiTheme="minorHAnsi"/>
          <w:sz w:val="22"/>
          <w:szCs w:val="22"/>
        </w:rPr>
        <w:t>(w przypadku niemożliwości zweryfikowania posiadania</w:t>
      </w:r>
      <w:r w:rsidR="000A244B" w:rsidRPr="000A244B">
        <w:rPr>
          <w:rFonts w:asciiTheme="minorHAnsi" w:hAnsiTheme="minorHAnsi"/>
          <w:sz w:val="22"/>
          <w:szCs w:val="22"/>
        </w:rPr>
        <w:br/>
        <w:t>przez oprogramowanie cech/ funkcjonalności dodatkowo premiowanych)</w:t>
      </w:r>
      <w:r w:rsidRPr="00292FB0">
        <w:rPr>
          <w:rFonts w:asciiTheme="minorHAnsi" w:hAnsiTheme="minorHAnsi"/>
          <w:sz w:val="22"/>
          <w:szCs w:val="22"/>
        </w:rPr>
        <w:t>.</w:t>
      </w:r>
    </w:p>
    <w:p w14:paraId="5DE10CCF" w14:textId="0EA605C6" w:rsidR="00292FB0" w:rsidRDefault="00292FB0" w:rsidP="00292FB0">
      <w:pPr>
        <w:numPr>
          <w:ilvl w:val="0"/>
          <w:numId w:val="3"/>
        </w:numPr>
        <w:shd w:val="clear" w:color="auto" w:fill="FFFFFF"/>
        <w:tabs>
          <w:tab w:val="left" w:pos="670"/>
        </w:tabs>
        <w:spacing w:line="276" w:lineRule="auto"/>
        <w:ind w:right="7"/>
        <w:jc w:val="both"/>
        <w:rPr>
          <w:rFonts w:asciiTheme="minorHAnsi" w:hAnsiTheme="minorHAnsi"/>
          <w:sz w:val="22"/>
          <w:szCs w:val="22"/>
        </w:rPr>
      </w:pPr>
      <w:r w:rsidRPr="00292FB0">
        <w:rPr>
          <w:rFonts w:asciiTheme="minorHAnsi" w:hAnsiTheme="minorHAnsi"/>
          <w:sz w:val="22"/>
          <w:szCs w:val="22"/>
        </w:rPr>
        <w:t xml:space="preserve">Z przeprowadzonego badania próbki Zamawiający sporządzi protokół. </w:t>
      </w:r>
    </w:p>
    <w:p w14:paraId="1238435E" w14:textId="77777777" w:rsidR="000A244B" w:rsidRPr="00292FB0" w:rsidRDefault="000A244B" w:rsidP="000A244B">
      <w:pPr>
        <w:shd w:val="clear" w:color="auto" w:fill="FFFFFF"/>
        <w:tabs>
          <w:tab w:val="left" w:pos="670"/>
        </w:tabs>
        <w:spacing w:line="276" w:lineRule="auto"/>
        <w:ind w:right="7"/>
        <w:jc w:val="both"/>
        <w:rPr>
          <w:rFonts w:asciiTheme="minorHAnsi" w:hAnsiTheme="minorHAnsi"/>
          <w:sz w:val="22"/>
          <w:szCs w:val="22"/>
        </w:rPr>
      </w:pPr>
    </w:p>
    <w:p w14:paraId="1DB5489A" w14:textId="77777777" w:rsidR="00292FB0" w:rsidRPr="00292FB0" w:rsidRDefault="00292FB0" w:rsidP="00292FB0">
      <w:pPr>
        <w:spacing w:line="276" w:lineRule="auto"/>
        <w:rPr>
          <w:rFonts w:asciiTheme="minorHAnsi" w:hAnsiTheme="minorHAnsi"/>
          <w:sz w:val="22"/>
          <w:szCs w:val="22"/>
        </w:rPr>
      </w:pPr>
    </w:p>
    <w:p w14:paraId="4EAF08E5" w14:textId="5C0032B4" w:rsidR="00292FB0" w:rsidRPr="000A244B" w:rsidRDefault="000A244B" w:rsidP="000A244B">
      <w:pPr>
        <w:pStyle w:val="Nagwek1"/>
        <w:numPr>
          <w:ilvl w:val="0"/>
          <w:numId w:val="4"/>
        </w:numPr>
        <w:shd w:val="clear" w:color="auto" w:fill="C5E0B3"/>
        <w:spacing w:before="0" w:after="312" w:line="269" w:lineRule="auto"/>
        <w:ind w:left="0" w:right="76" w:firstLine="0"/>
        <w:jc w:val="both"/>
        <w:rPr>
          <w:rFonts w:ascii="Calibri" w:eastAsia="Calibri" w:hAnsi="Calibri" w:cs="Calibri"/>
          <w:bCs w:val="0"/>
          <w:color w:val="2E74B5"/>
          <w:kern w:val="0"/>
          <w:szCs w:val="22"/>
        </w:rPr>
      </w:pPr>
      <w:r>
        <w:rPr>
          <w:rFonts w:ascii="Calibri" w:eastAsia="Calibri" w:hAnsi="Calibri" w:cs="Calibri"/>
          <w:bCs w:val="0"/>
          <w:color w:val="2E74B5"/>
          <w:kern w:val="0"/>
          <w:szCs w:val="22"/>
        </w:rPr>
        <w:t xml:space="preserve"> </w:t>
      </w:r>
      <w:bookmarkStart w:id="2" w:name="_Toc84341892"/>
      <w:r w:rsidR="00292FB0" w:rsidRPr="000A244B">
        <w:rPr>
          <w:rFonts w:ascii="Calibri" w:eastAsia="Calibri" w:hAnsi="Calibri" w:cs="Calibri"/>
          <w:bCs w:val="0"/>
          <w:color w:val="2E74B5"/>
          <w:kern w:val="0"/>
          <w:szCs w:val="22"/>
        </w:rPr>
        <w:t>Scenariusze badania próbki</w:t>
      </w:r>
      <w:bookmarkEnd w:id="2"/>
    </w:p>
    <w:p w14:paraId="7709E77E" w14:textId="4C9CD46B" w:rsidR="00292FB0" w:rsidRPr="004A6083" w:rsidRDefault="004A6083" w:rsidP="004A6083">
      <w:pPr>
        <w:pStyle w:val="Nagwek2"/>
        <w:numPr>
          <w:ilvl w:val="0"/>
          <w:numId w:val="0"/>
        </w:numPr>
        <w:ind w:left="720"/>
        <w:rPr>
          <w:i w:val="0"/>
          <w:iCs w:val="0"/>
        </w:rPr>
      </w:pPr>
      <w:bookmarkStart w:id="3" w:name="_Toc84341893"/>
      <w:bookmarkStart w:id="4" w:name="_Hlk80006521"/>
      <w:r w:rsidRPr="004A6083">
        <w:rPr>
          <w:i w:val="0"/>
          <w:iCs w:val="0"/>
        </w:rPr>
        <w:t xml:space="preserve">III.A. </w:t>
      </w:r>
      <w:r w:rsidR="00292FB0" w:rsidRPr="004A6083">
        <w:rPr>
          <w:i w:val="0"/>
          <w:iCs w:val="0"/>
        </w:rPr>
        <w:t xml:space="preserve">OBSZAR: </w:t>
      </w:r>
      <w:proofErr w:type="spellStart"/>
      <w:r w:rsidR="00292FB0" w:rsidRPr="004A6083">
        <w:rPr>
          <w:i w:val="0"/>
          <w:iCs w:val="0"/>
        </w:rPr>
        <w:t>eBOI</w:t>
      </w:r>
      <w:bookmarkEnd w:id="3"/>
      <w:proofErr w:type="spellEnd"/>
    </w:p>
    <w:bookmarkEnd w:id="4"/>
    <w:p w14:paraId="50984354" w14:textId="4C6450C4" w:rsidR="00292FB0" w:rsidRPr="00B36220" w:rsidRDefault="00292FB0" w:rsidP="00B36220">
      <w:pPr>
        <w:numPr>
          <w:ilvl w:val="0"/>
          <w:numId w:val="18"/>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 xml:space="preserve">Scenariusz nr 1 </w:t>
      </w:r>
    </w:p>
    <w:p w14:paraId="7C5BC82D" w14:textId="7D9245D9" w:rsidR="00292FB0" w:rsidRDefault="00292FB0" w:rsidP="00292FB0">
      <w:pPr>
        <w:numPr>
          <w:ilvl w:val="0"/>
          <w:numId w:val="7"/>
        </w:num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636EF0" w14:paraId="2C830851" w14:textId="77777777" w:rsidTr="00FF2525">
        <w:tc>
          <w:tcPr>
            <w:tcW w:w="427" w:type="dxa"/>
          </w:tcPr>
          <w:p w14:paraId="7CEA0D4E" w14:textId="77777777" w:rsidR="00636EF0" w:rsidRPr="00B36220" w:rsidRDefault="00636EF0" w:rsidP="00FF2525">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3A0D5502" w14:textId="77777777" w:rsidR="00636EF0" w:rsidRDefault="00636EF0" w:rsidP="00FF2525">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636EF0" w14:paraId="3C23CB76" w14:textId="77777777" w:rsidTr="00FF2525">
        <w:tc>
          <w:tcPr>
            <w:tcW w:w="427" w:type="dxa"/>
          </w:tcPr>
          <w:p w14:paraId="39E2D60E" w14:textId="77777777" w:rsidR="00636EF0" w:rsidRPr="000D2757" w:rsidRDefault="00636EF0" w:rsidP="00636EF0">
            <w:pPr>
              <w:pStyle w:val="Akapitzlist"/>
              <w:numPr>
                <w:ilvl w:val="0"/>
                <w:numId w:val="25"/>
              </w:numPr>
              <w:spacing w:line="276" w:lineRule="auto"/>
              <w:rPr>
                <w:rFonts w:asciiTheme="minorHAnsi" w:hAnsiTheme="minorHAnsi"/>
                <w:sz w:val="22"/>
                <w:szCs w:val="22"/>
              </w:rPr>
            </w:pPr>
          </w:p>
        </w:tc>
        <w:tc>
          <w:tcPr>
            <w:tcW w:w="8636" w:type="dxa"/>
          </w:tcPr>
          <w:p w14:paraId="4E3AADA1" w14:textId="76B2E514" w:rsidR="00636EF0" w:rsidRDefault="00636EF0" w:rsidP="00636EF0">
            <w:pPr>
              <w:spacing w:line="276" w:lineRule="auto"/>
              <w:rPr>
                <w:rFonts w:asciiTheme="minorHAnsi" w:hAnsiTheme="minorHAnsi"/>
                <w:sz w:val="22"/>
                <w:szCs w:val="22"/>
              </w:rPr>
            </w:pPr>
            <w:r w:rsidRPr="00292FB0">
              <w:rPr>
                <w:rFonts w:asciiTheme="minorHAnsi" w:hAnsiTheme="minorHAnsi"/>
                <w:color w:val="000000"/>
                <w:sz w:val="22"/>
                <w:szCs w:val="22"/>
              </w:rPr>
              <w:t xml:space="preserve">Wygenerowanie płatności i ich publikacja w oferowanym portalu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(konto z autoryzacją) wraz z wniesieniem opłaty w oparciu o dowolną testową platformę płatności elektronicznych (na czas prezentacji scenariusza dozwolone połączenie z siecią Internet). </w:t>
            </w:r>
          </w:p>
        </w:tc>
      </w:tr>
      <w:tr w:rsidR="00636EF0" w14:paraId="43E916F3" w14:textId="77777777" w:rsidTr="00FF2525">
        <w:tc>
          <w:tcPr>
            <w:tcW w:w="427" w:type="dxa"/>
          </w:tcPr>
          <w:p w14:paraId="44413CC4" w14:textId="77777777" w:rsidR="00636EF0" w:rsidRPr="000D2757" w:rsidRDefault="00636EF0" w:rsidP="00636EF0">
            <w:pPr>
              <w:pStyle w:val="Akapitzlist"/>
              <w:numPr>
                <w:ilvl w:val="0"/>
                <w:numId w:val="25"/>
              </w:numPr>
              <w:spacing w:line="276" w:lineRule="auto"/>
              <w:rPr>
                <w:rFonts w:asciiTheme="minorHAnsi" w:hAnsiTheme="minorHAnsi"/>
                <w:sz w:val="22"/>
                <w:szCs w:val="22"/>
              </w:rPr>
            </w:pPr>
          </w:p>
        </w:tc>
        <w:tc>
          <w:tcPr>
            <w:tcW w:w="8636" w:type="dxa"/>
          </w:tcPr>
          <w:p w14:paraId="15C50F4F" w14:textId="480B33B1" w:rsidR="00636EF0" w:rsidRDefault="00636EF0" w:rsidP="00636EF0">
            <w:pPr>
              <w:spacing w:line="276" w:lineRule="auto"/>
              <w:rPr>
                <w:rFonts w:asciiTheme="minorHAnsi" w:hAnsiTheme="minorHAnsi"/>
                <w:sz w:val="22"/>
                <w:szCs w:val="22"/>
              </w:rPr>
            </w:pPr>
            <w:r w:rsidRPr="00292FB0">
              <w:rPr>
                <w:rFonts w:asciiTheme="minorHAnsi" w:hAnsiTheme="minorHAnsi"/>
                <w:color w:val="000000"/>
                <w:sz w:val="22"/>
                <w:szCs w:val="22"/>
              </w:rPr>
              <w:t>Zdefiniowanie prowizji za obsługę płatności w postaci kwotowej lub procentowej.</w:t>
            </w:r>
          </w:p>
        </w:tc>
      </w:tr>
    </w:tbl>
    <w:p w14:paraId="6F8E84F3" w14:textId="498F4681" w:rsidR="00636EF0" w:rsidRDefault="00636EF0" w:rsidP="00636EF0">
      <w:pPr>
        <w:spacing w:line="276" w:lineRule="auto"/>
        <w:rPr>
          <w:rFonts w:asciiTheme="minorHAnsi" w:hAnsiTheme="minorHAnsi"/>
          <w:color w:val="000000"/>
          <w:sz w:val="22"/>
          <w:szCs w:val="22"/>
        </w:rPr>
      </w:pPr>
    </w:p>
    <w:p w14:paraId="1D884549" w14:textId="77777777" w:rsidR="00292FB0" w:rsidRPr="00B36220" w:rsidRDefault="00292FB0" w:rsidP="00B36220">
      <w:pPr>
        <w:numPr>
          <w:ilvl w:val="0"/>
          <w:numId w:val="18"/>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Scenariusz nr 2</w:t>
      </w:r>
    </w:p>
    <w:p w14:paraId="0FD6B526" w14:textId="5C085B81" w:rsidR="00292FB0" w:rsidRDefault="00292FB0" w:rsidP="00292FB0">
      <w:pPr>
        <w:numPr>
          <w:ilvl w:val="0"/>
          <w:numId w:val="8"/>
        </w:num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636EF0" w14:paraId="5CEA35F0" w14:textId="77777777" w:rsidTr="00FF2525">
        <w:tc>
          <w:tcPr>
            <w:tcW w:w="427" w:type="dxa"/>
          </w:tcPr>
          <w:p w14:paraId="19452C7D" w14:textId="77777777" w:rsidR="00636EF0" w:rsidRPr="00B36220" w:rsidRDefault="00636EF0" w:rsidP="00FF2525">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0DC86C2A" w14:textId="77777777" w:rsidR="00636EF0" w:rsidRDefault="00636EF0" w:rsidP="00FF2525">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636EF0" w14:paraId="0A83344C" w14:textId="77777777" w:rsidTr="00FF2525">
        <w:tc>
          <w:tcPr>
            <w:tcW w:w="427" w:type="dxa"/>
          </w:tcPr>
          <w:p w14:paraId="2024183F" w14:textId="77777777" w:rsidR="00636EF0" w:rsidRPr="000D2757" w:rsidRDefault="00636EF0" w:rsidP="00636EF0">
            <w:pPr>
              <w:pStyle w:val="Akapitzlist"/>
              <w:numPr>
                <w:ilvl w:val="0"/>
                <w:numId w:val="31"/>
              </w:numPr>
              <w:spacing w:line="276" w:lineRule="auto"/>
              <w:rPr>
                <w:rFonts w:asciiTheme="minorHAnsi" w:hAnsiTheme="minorHAnsi"/>
                <w:sz w:val="22"/>
                <w:szCs w:val="22"/>
              </w:rPr>
            </w:pPr>
          </w:p>
        </w:tc>
        <w:tc>
          <w:tcPr>
            <w:tcW w:w="8636" w:type="dxa"/>
          </w:tcPr>
          <w:p w14:paraId="23C2FD7C" w14:textId="46EEDE25" w:rsidR="00636EF0" w:rsidRDefault="00636EF0" w:rsidP="00636EF0">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na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listę opłat skarbowych według kategorii i lub podkategorii. Wybrać jedną z przykładowych opłat i dokonać zapłaty wybranej opłaty: przez mieszkańca zalogowanego do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przez mieszkańca nie zalogowanego do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w:t>
            </w:r>
          </w:p>
        </w:tc>
      </w:tr>
      <w:tr w:rsidR="00636EF0" w14:paraId="1CE77AB9" w14:textId="77777777" w:rsidTr="00FF2525">
        <w:tc>
          <w:tcPr>
            <w:tcW w:w="427" w:type="dxa"/>
          </w:tcPr>
          <w:p w14:paraId="667A0E90" w14:textId="77777777" w:rsidR="00636EF0" w:rsidRPr="000D2757" w:rsidRDefault="00636EF0" w:rsidP="00636EF0">
            <w:pPr>
              <w:pStyle w:val="Akapitzlist"/>
              <w:numPr>
                <w:ilvl w:val="0"/>
                <w:numId w:val="31"/>
              </w:numPr>
              <w:spacing w:line="276" w:lineRule="auto"/>
              <w:rPr>
                <w:rFonts w:asciiTheme="minorHAnsi" w:hAnsiTheme="minorHAnsi"/>
                <w:sz w:val="22"/>
                <w:szCs w:val="22"/>
              </w:rPr>
            </w:pPr>
          </w:p>
        </w:tc>
        <w:tc>
          <w:tcPr>
            <w:tcW w:w="8636" w:type="dxa"/>
          </w:tcPr>
          <w:p w14:paraId="738DAB09" w14:textId="54CD11E0" w:rsidR="00636EF0" w:rsidRDefault="00636EF0" w:rsidP="00636EF0">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na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możliwość dokonania zapłaty kilku opłat skarbowych w ramach jednej transakcji (tzw. płatności koszykowe) poprzez dowolnego operatora płatności online.</w:t>
            </w:r>
          </w:p>
        </w:tc>
      </w:tr>
    </w:tbl>
    <w:p w14:paraId="47AB4246" w14:textId="101A4C2D" w:rsidR="00636EF0" w:rsidRDefault="00636EF0" w:rsidP="00636EF0">
      <w:pPr>
        <w:spacing w:line="276" w:lineRule="auto"/>
        <w:rPr>
          <w:rFonts w:asciiTheme="minorHAnsi" w:hAnsiTheme="minorHAnsi"/>
          <w:color w:val="000000"/>
          <w:sz w:val="22"/>
          <w:szCs w:val="22"/>
        </w:rPr>
      </w:pPr>
    </w:p>
    <w:p w14:paraId="7AAB1BEA" w14:textId="77777777" w:rsidR="00292FB0" w:rsidRPr="00B36220" w:rsidRDefault="00292FB0" w:rsidP="00B36220">
      <w:pPr>
        <w:numPr>
          <w:ilvl w:val="0"/>
          <w:numId w:val="18"/>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Scenariusz nr 3</w:t>
      </w:r>
    </w:p>
    <w:p w14:paraId="115AC90F" w14:textId="5EC68273" w:rsidR="00292FB0" w:rsidRDefault="00292FB0" w:rsidP="00292FB0">
      <w:pPr>
        <w:numPr>
          <w:ilvl w:val="0"/>
          <w:numId w:val="8"/>
        </w:num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9D572E" w14:paraId="4D3D3AE8" w14:textId="77777777" w:rsidTr="00FF2525">
        <w:tc>
          <w:tcPr>
            <w:tcW w:w="427" w:type="dxa"/>
          </w:tcPr>
          <w:p w14:paraId="34631638" w14:textId="77777777" w:rsidR="009D572E" w:rsidRPr="00B36220" w:rsidRDefault="009D572E" w:rsidP="009D572E">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58584433" w14:textId="77777777" w:rsidR="009D572E" w:rsidRDefault="009D572E" w:rsidP="009D572E">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9D572E" w14:paraId="0B2E5E8E" w14:textId="77777777" w:rsidTr="00FF2525">
        <w:tc>
          <w:tcPr>
            <w:tcW w:w="427" w:type="dxa"/>
          </w:tcPr>
          <w:p w14:paraId="4109C314" w14:textId="77777777" w:rsidR="009D572E" w:rsidRPr="000D2757" w:rsidRDefault="009D572E" w:rsidP="00636EF0">
            <w:pPr>
              <w:pStyle w:val="Akapitzlist"/>
              <w:numPr>
                <w:ilvl w:val="0"/>
                <w:numId w:val="30"/>
              </w:numPr>
              <w:spacing w:line="276" w:lineRule="auto"/>
              <w:rPr>
                <w:rFonts w:asciiTheme="minorHAnsi" w:hAnsiTheme="minorHAnsi"/>
                <w:sz w:val="22"/>
                <w:szCs w:val="22"/>
              </w:rPr>
            </w:pPr>
          </w:p>
        </w:tc>
        <w:tc>
          <w:tcPr>
            <w:tcW w:w="8636" w:type="dxa"/>
          </w:tcPr>
          <w:p w14:paraId="2E8DA637" w14:textId="58FF9F6F" w:rsidR="009D572E" w:rsidRDefault="009D572E" w:rsidP="009D572E">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na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dla zalogowanego mieszkańca dane dotyczące jego zobowiązań i sprawdzić możliwość filtrowania wg tytułu należności, numeru kartoteki, terminu płatności, kwoty pozostałej do opłacenia oraz wyświetlić dodatkowe dane dla tytułu należności takie jak: dokumenty księgowe np.nr decyzji (jeśli występuje), daty księgowania  oraz strony księgowe wraz z kwotami (</w:t>
            </w:r>
            <w:proofErr w:type="spellStart"/>
            <w:r w:rsidRPr="00292FB0">
              <w:rPr>
                <w:rFonts w:asciiTheme="minorHAnsi" w:hAnsiTheme="minorHAnsi"/>
                <w:color w:val="000000"/>
                <w:sz w:val="22"/>
                <w:szCs w:val="22"/>
              </w:rPr>
              <w:t>np</w:t>
            </w:r>
            <w:proofErr w:type="spellEnd"/>
            <w:r w:rsidRPr="00292FB0">
              <w:rPr>
                <w:rFonts w:asciiTheme="minorHAnsi" w:hAnsiTheme="minorHAnsi"/>
                <w:color w:val="000000"/>
                <w:sz w:val="22"/>
                <w:szCs w:val="22"/>
              </w:rPr>
              <w:t xml:space="preserve"> </w:t>
            </w:r>
            <w:proofErr w:type="spellStart"/>
            <w:r w:rsidRPr="00292FB0">
              <w:rPr>
                <w:rFonts w:asciiTheme="minorHAnsi" w:hAnsiTheme="minorHAnsi"/>
                <w:color w:val="000000"/>
                <w:sz w:val="22"/>
                <w:szCs w:val="22"/>
              </w:rPr>
              <w:t>Wn</w:t>
            </w:r>
            <w:proofErr w:type="spellEnd"/>
            <w:r w:rsidRPr="00292FB0">
              <w:rPr>
                <w:rFonts w:asciiTheme="minorHAnsi" w:hAnsiTheme="minorHAnsi"/>
                <w:color w:val="000000"/>
                <w:sz w:val="22"/>
                <w:szCs w:val="22"/>
              </w:rPr>
              <w:t>/Ma lub Obciążenie/Uznanie), imię i nazwisko oraz adres pozostałych współzobowiązanych, a w przypadku podmiotów gospodarczych nazwę firmy oraz jej siedzibę jeśli dla wybranej należności występuje solidarnie zobowiązanych do zapłaty należności.</w:t>
            </w:r>
          </w:p>
        </w:tc>
      </w:tr>
      <w:tr w:rsidR="009D572E" w14:paraId="51CCE508" w14:textId="77777777" w:rsidTr="00FF2525">
        <w:tc>
          <w:tcPr>
            <w:tcW w:w="427" w:type="dxa"/>
          </w:tcPr>
          <w:p w14:paraId="0CEE2782" w14:textId="77777777" w:rsidR="009D572E" w:rsidRPr="000D2757" w:rsidRDefault="009D572E" w:rsidP="00636EF0">
            <w:pPr>
              <w:pStyle w:val="Akapitzlist"/>
              <w:numPr>
                <w:ilvl w:val="0"/>
                <w:numId w:val="30"/>
              </w:numPr>
              <w:spacing w:line="276" w:lineRule="auto"/>
              <w:rPr>
                <w:rFonts w:asciiTheme="minorHAnsi" w:hAnsiTheme="minorHAnsi"/>
                <w:sz w:val="22"/>
                <w:szCs w:val="22"/>
              </w:rPr>
            </w:pPr>
          </w:p>
        </w:tc>
        <w:tc>
          <w:tcPr>
            <w:tcW w:w="8636" w:type="dxa"/>
          </w:tcPr>
          <w:p w14:paraId="276E695D" w14:textId="619439B1" w:rsidR="009D572E" w:rsidRDefault="009D572E" w:rsidP="009D572E">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w panelu administracyjnym  </w:t>
            </w:r>
            <w:proofErr w:type="spellStart"/>
            <w:r w:rsidRPr="00292FB0">
              <w:rPr>
                <w:rFonts w:asciiTheme="minorHAnsi" w:hAnsiTheme="minorHAnsi"/>
                <w:color w:val="000000"/>
                <w:sz w:val="22"/>
                <w:szCs w:val="22"/>
              </w:rPr>
              <w:t>eBOI</w:t>
            </w:r>
            <w:proofErr w:type="spellEnd"/>
            <w:r w:rsidRPr="00292FB0">
              <w:rPr>
                <w:rFonts w:asciiTheme="minorHAnsi" w:hAnsiTheme="minorHAnsi"/>
                <w:color w:val="000000"/>
                <w:sz w:val="22"/>
                <w:szCs w:val="22"/>
              </w:rPr>
              <w:t xml:space="preserve"> funkcjonalność zablokowania lub odblokowania zmiany kwoty jaką będzie chciał wpłacić mieszkaniec. Po zmianie polegającej na zablokowaniu zmiany kwoty zobowiązań dotyczących np. podatku od środków transportowych zaprezentować dla zalogowanego mieszkańca posiadającego ten podatek działanie uniemożliwiającej dokonanie zmiany wysokości wpłacanej kwoty.</w:t>
            </w:r>
          </w:p>
        </w:tc>
      </w:tr>
    </w:tbl>
    <w:p w14:paraId="008761C1" w14:textId="64BDD2C6" w:rsidR="009D572E" w:rsidRDefault="009D572E" w:rsidP="009D572E">
      <w:pPr>
        <w:spacing w:line="276" w:lineRule="auto"/>
        <w:rPr>
          <w:rFonts w:asciiTheme="minorHAnsi" w:hAnsiTheme="minorHAnsi"/>
          <w:color w:val="000000"/>
          <w:sz w:val="22"/>
          <w:szCs w:val="22"/>
        </w:rPr>
      </w:pPr>
    </w:p>
    <w:p w14:paraId="1C8EAAA7" w14:textId="77777777" w:rsidR="00292FB0" w:rsidRPr="00B36220" w:rsidRDefault="00292FB0" w:rsidP="00B36220">
      <w:pPr>
        <w:numPr>
          <w:ilvl w:val="0"/>
          <w:numId w:val="18"/>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Scenariusz nr 4</w:t>
      </w:r>
    </w:p>
    <w:p w14:paraId="283595C5" w14:textId="58DBA402" w:rsidR="00292FB0" w:rsidRDefault="00292FB0" w:rsidP="00292FB0">
      <w:pPr>
        <w:numPr>
          <w:ilvl w:val="0"/>
          <w:numId w:val="8"/>
        </w:num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0D2757" w14:paraId="0CFCD85F" w14:textId="77777777" w:rsidTr="00FF2525">
        <w:tc>
          <w:tcPr>
            <w:tcW w:w="427" w:type="dxa"/>
          </w:tcPr>
          <w:p w14:paraId="61B68AD4" w14:textId="77777777" w:rsidR="000D2757" w:rsidRPr="00B36220" w:rsidRDefault="000D2757" w:rsidP="009D572E">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32F8C726" w14:textId="77777777" w:rsidR="000D2757" w:rsidRDefault="000D2757" w:rsidP="009D572E">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0D2757" w14:paraId="10A8897D" w14:textId="77777777" w:rsidTr="00FF2525">
        <w:tc>
          <w:tcPr>
            <w:tcW w:w="427" w:type="dxa"/>
          </w:tcPr>
          <w:p w14:paraId="5B0566A3"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793F68E8" w14:textId="4CDF941C"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 xml:space="preserve">Zaprezentować funkcjonalność polegającą na  zbudowaniu automatycznie porządku obrad dla posiedzenia poprzez zaimportowanie pliku w formacie </w:t>
            </w:r>
            <w:proofErr w:type="spellStart"/>
            <w:r w:rsidRPr="00292FB0">
              <w:rPr>
                <w:rFonts w:asciiTheme="minorHAnsi" w:hAnsiTheme="minorHAnsi"/>
                <w:sz w:val="22"/>
                <w:szCs w:val="22"/>
              </w:rPr>
              <w:t>docx</w:t>
            </w:r>
            <w:proofErr w:type="spellEnd"/>
            <w:r w:rsidRPr="00292FB0">
              <w:rPr>
                <w:rFonts w:asciiTheme="minorHAnsi" w:hAnsiTheme="minorHAnsi"/>
                <w:sz w:val="22"/>
                <w:szCs w:val="22"/>
              </w:rPr>
              <w:t xml:space="preserve">. Czynność wykonuje użytkownik posiadający uprawnienia Pracownika Biura Rady (PBR). Utworzone posiedzenie nie zostaje udostępnione i nie zostaje przypisana do niego żadna grupa/komisja. Zalogowanie do systemu </w:t>
            </w:r>
            <w:r w:rsidRPr="00292FB0">
              <w:rPr>
                <w:rFonts w:asciiTheme="minorHAnsi" w:hAnsiTheme="minorHAnsi"/>
                <w:sz w:val="22"/>
                <w:szCs w:val="22"/>
              </w:rPr>
              <w:lastRenderedPageBreak/>
              <w:t>jako Radny 1 (RAD1) i weryfikacja czy posiada dostęp do danych utworzonych przez PBR. RAD1 nie powinien widzieć danych</w:t>
            </w:r>
          </w:p>
        </w:tc>
      </w:tr>
      <w:tr w:rsidR="000D2757" w14:paraId="5BC6BBCD" w14:textId="77777777" w:rsidTr="00FF2525">
        <w:tc>
          <w:tcPr>
            <w:tcW w:w="427" w:type="dxa"/>
          </w:tcPr>
          <w:p w14:paraId="2CAF47F8"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5B68BA7A" w14:textId="3841D854"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PBR przypisuje wcześniej utworzone posiedzenie do Komisji A oraz udostępnia ją. RAD1 po zalogowaniu widzi w wyodrębnionej części udostępnione posiedzenie oraz ma możliwość wyświetlenia porządku obrad. Radny 2 (RAD2) po zalogowaniu nie widzi udostępnionego posiedzenia gdyż nie należy on do Komisji A, RAD2 należy do Komisji B..</w:t>
            </w:r>
          </w:p>
        </w:tc>
      </w:tr>
      <w:tr w:rsidR="000D2757" w14:paraId="1801BD29" w14:textId="77777777" w:rsidTr="00FF2525">
        <w:tc>
          <w:tcPr>
            <w:tcW w:w="427" w:type="dxa"/>
          </w:tcPr>
          <w:p w14:paraId="721F8D5F"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5114E668" w14:textId="77777777" w:rsidR="000D2757" w:rsidRPr="00292FB0" w:rsidRDefault="000D2757" w:rsidP="000D2757">
            <w:pPr>
              <w:shd w:val="clear" w:color="auto" w:fill="FFFFFF"/>
              <w:spacing w:line="276" w:lineRule="auto"/>
              <w:jc w:val="both"/>
              <w:rPr>
                <w:rFonts w:asciiTheme="minorHAnsi" w:hAnsiTheme="minorHAnsi"/>
                <w:sz w:val="22"/>
                <w:szCs w:val="22"/>
              </w:rPr>
            </w:pPr>
            <w:r w:rsidRPr="00292FB0">
              <w:rPr>
                <w:rFonts w:asciiTheme="minorHAnsi" w:hAnsiTheme="minorHAnsi"/>
                <w:sz w:val="22"/>
                <w:szCs w:val="22"/>
              </w:rPr>
              <w:t>PBR do porządku obrad do punktu drugiego dodaje jeden zwykły załącznik w formacie PDF oraz jeden zwykły załącznik w formacie DOCX.</w:t>
            </w:r>
          </w:p>
          <w:p w14:paraId="3F7F76EA" w14:textId="29D80018"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 xml:space="preserve">RAD1 wchodzi w porządek obrad i po kliknięciu w </w:t>
            </w:r>
            <w:proofErr w:type="spellStart"/>
            <w:r w:rsidRPr="00292FB0">
              <w:rPr>
                <w:rFonts w:asciiTheme="minorHAnsi" w:hAnsiTheme="minorHAnsi"/>
                <w:sz w:val="22"/>
                <w:szCs w:val="22"/>
              </w:rPr>
              <w:t>zał</w:t>
            </w:r>
            <w:proofErr w:type="spellEnd"/>
            <w:r w:rsidRPr="00292FB0">
              <w:rPr>
                <w:rFonts w:asciiTheme="minorHAnsi" w:hAnsiTheme="minorHAnsi"/>
                <w:sz w:val="22"/>
                <w:szCs w:val="22"/>
              </w:rPr>
              <w:t xml:space="preserve"> PDF zostaje on automatycznie wyświetlony a po kliknięciu w </w:t>
            </w:r>
            <w:proofErr w:type="spellStart"/>
            <w:r w:rsidRPr="00292FB0">
              <w:rPr>
                <w:rFonts w:asciiTheme="minorHAnsi" w:hAnsiTheme="minorHAnsi"/>
                <w:sz w:val="22"/>
                <w:szCs w:val="22"/>
              </w:rPr>
              <w:t>zał</w:t>
            </w:r>
            <w:proofErr w:type="spellEnd"/>
            <w:r w:rsidRPr="00292FB0">
              <w:rPr>
                <w:rFonts w:asciiTheme="minorHAnsi" w:hAnsiTheme="minorHAnsi"/>
                <w:sz w:val="22"/>
                <w:szCs w:val="22"/>
              </w:rPr>
              <w:t xml:space="preserve"> DOCX zostaje on automatycznie pobrany.</w:t>
            </w:r>
          </w:p>
        </w:tc>
      </w:tr>
      <w:tr w:rsidR="000D2757" w14:paraId="6779D034" w14:textId="77777777" w:rsidTr="00FF2525">
        <w:tc>
          <w:tcPr>
            <w:tcW w:w="427" w:type="dxa"/>
          </w:tcPr>
          <w:p w14:paraId="15C292AE"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7B8980BD" w14:textId="77777777" w:rsidR="000D2757" w:rsidRPr="00292FB0" w:rsidRDefault="000D2757" w:rsidP="000D2757">
            <w:pPr>
              <w:shd w:val="clear" w:color="auto" w:fill="FFFFFF"/>
              <w:spacing w:line="276" w:lineRule="auto"/>
              <w:jc w:val="both"/>
              <w:rPr>
                <w:rFonts w:asciiTheme="minorHAnsi" w:hAnsiTheme="minorHAnsi"/>
                <w:sz w:val="22"/>
                <w:szCs w:val="22"/>
              </w:rPr>
            </w:pPr>
            <w:r w:rsidRPr="00292FB0">
              <w:rPr>
                <w:rFonts w:asciiTheme="minorHAnsi" w:hAnsiTheme="minorHAnsi"/>
                <w:sz w:val="22"/>
                <w:szCs w:val="22"/>
              </w:rPr>
              <w:t>PBR do porządku obrad do punktu trzeciego dodaje projekt uchwały podając następujące parametry: tytuł projektu uchwały, numer projektu uchwały oraz dodaje jeden załącznik w postaci PDF. Następnie do punktu czwartego dodaje projekt uchwały podając następujące parametry: tytuł projektu uchwały, numer projektu uchwały oraz dodaje jeden załącznik w postaci PDF jako dokument wiodący uchwały oraz dwa załączniki osobno w postaci PDF jako załączniki do niniejszego projektu uchwały.</w:t>
            </w:r>
          </w:p>
          <w:p w14:paraId="6481ED4F" w14:textId="651CD51C"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RAD1 wchodzi w porządek obrad i w punkcie trzecim widzi załączony projekt uchwały oraz ma możliwość jego wyświetlenia. W punkcie czwartym widzi 3 załączniki z możliwością ich wyświetlenia.</w:t>
            </w:r>
          </w:p>
        </w:tc>
      </w:tr>
      <w:tr w:rsidR="000D2757" w14:paraId="3B47DD58" w14:textId="77777777" w:rsidTr="00FF2525">
        <w:tc>
          <w:tcPr>
            <w:tcW w:w="427" w:type="dxa"/>
          </w:tcPr>
          <w:p w14:paraId="4735594B"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1E287628" w14:textId="77777777" w:rsidR="000D2757" w:rsidRPr="00292FB0" w:rsidRDefault="000D2757" w:rsidP="000D2757">
            <w:pPr>
              <w:shd w:val="clear" w:color="auto" w:fill="FFFFFF"/>
              <w:spacing w:line="276" w:lineRule="auto"/>
              <w:jc w:val="both"/>
              <w:rPr>
                <w:rFonts w:asciiTheme="minorHAnsi" w:hAnsiTheme="minorHAnsi"/>
                <w:sz w:val="22"/>
                <w:szCs w:val="22"/>
              </w:rPr>
            </w:pPr>
            <w:r w:rsidRPr="00292FB0">
              <w:rPr>
                <w:rFonts w:asciiTheme="minorHAnsi" w:hAnsiTheme="minorHAnsi"/>
                <w:sz w:val="22"/>
                <w:szCs w:val="22"/>
              </w:rPr>
              <w:t>PBR dodaje komunikat z poziomu posiedzenia (posiedzenie zostaje powiązane z komunikatem) zaznacza iż na podstawie komunikatu ma również zostać wysłany SMS oraz dodatkowo wskazuje iż komunikat ma otrzymać zarówno RAD1 jak i RAD2. Komunikat zostaje wysłany.</w:t>
            </w:r>
          </w:p>
          <w:p w14:paraId="64AF7C7E" w14:textId="11498DFD"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RAD1 otrzymuje zarówno komunikat systemowy, wiadomość email na podstawie komunikatu oraz wiadomość SMS. RAD2 otrzymuje jedynie komunikat systemowy. Z poziomu administratora weryfikujemy iż RAD1 posiada uzupełnione dane z zakresu nr telefonu oraz adres email, następnie weryfikujemy czy R2 nie posiadał uzupełnionych takich danych.</w:t>
            </w:r>
          </w:p>
        </w:tc>
      </w:tr>
      <w:tr w:rsidR="000D2757" w14:paraId="4EDBFDE6" w14:textId="77777777" w:rsidTr="00FF2525">
        <w:tc>
          <w:tcPr>
            <w:tcW w:w="427" w:type="dxa"/>
          </w:tcPr>
          <w:p w14:paraId="257BB38D"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15A3FADF" w14:textId="4DD8D1E4"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PBR wysyła wiadomość SMS nr 1 ad hoc do grupy osób (Komisja A) oraz wysyła wiadomość SMS nr 2 do Radnego 3 (RAD3). RAD1 oraz RAD3 weryfikują czy otrzymali wiadomość SMS nr 1. RAD 3 weryfikuje czy otrzymał SMS dodatkowo wiadomość SMS nr 2.</w:t>
            </w:r>
          </w:p>
        </w:tc>
      </w:tr>
      <w:tr w:rsidR="000D2757" w14:paraId="0001B083" w14:textId="77777777" w:rsidTr="00FF2525">
        <w:tc>
          <w:tcPr>
            <w:tcW w:w="427" w:type="dxa"/>
          </w:tcPr>
          <w:p w14:paraId="19783511"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339897BB" w14:textId="11F8ED66"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PBR dodaje komunikat ad hoc i wysyła go do Komisji A. Komunikat zostaje wysłany bez wiadomości SMS. RAD 1 oraz RAD2 weryfikują czy otrzymali komunikat systemowy. RAD 1 odbiera komunikat.</w:t>
            </w:r>
          </w:p>
        </w:tc>
      </w:tr>
      <w:tr w:rsidR="000D2757" w14:paraId="065DD225" w14:textId="77777777" w:rsidTr="00FF2525">
        <w:tc>
          <w:tcPr>
            <w:tcW w:w="427" w:type="dxa"/>
          </w:tcPr>
          <w:p w14:paraId="736BF2EC"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0F53367B" w14:textId="15B8262B"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 xml:space="preserve">PBR weryfikuje z poziomu posiedzenia ile osób odebrało komunikat. PBR wyświetla dodatkowo imiennie listę którzy radni odebrali już komunikat a którzy nie. Następnie PBR weryfikuje z poziomu samego komunikatu dodawanego ad hoc którzy radni odebrali już komunikat a którzy nie. </w:t>
            </w:r>
          </w:p>
        </w:tc>
      </w:tr>
      <w:tr w:rsidR="000D2757" w14:paraId="713E1345" w14:textId="77777777" w:rsidTr="00FF2525">
        <w:tc>
          <w:tcPr>
            <w:tcW w:w="427" w:type="dxa"/>
          </w:tcPr>
          <w:p w14:paraId="6B9CC0A1"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7796DA35" w14:textId="549CF75E"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PBR z poziomu Kalendarza dodaje wydarzenie inne niż posiedzenie i przypisuje je do RAD2. RAD 1 i RAD3 weryfikuje czy udostępnione posiedzenie widoczne jest na Kalendarzu. RAD 2 weryfikuje czy nie jest widoczne posiedzenie na jego Kalendarzu oraz czy widoczne jest wydarzenie inne. RAD 2 wyświetla kalendarz w widoku na dzień, tydzień, miesiąc oraz listy.</w:t>
            </w:r>
          </w:p>
        </w:tc>
      </w:tr>
      <w:tr w:rsidR="000D2757" w14:paraId="01685EC7" w14:textId="77777777" w:rsidTr="00FF2525">
        <w:tc>
          <w:tcPr>
            <w:tcW w:w="427" w:type="dxa"/>
          </w:tcPr>
          <w:p w14:paraId="70C87FED" w14:textId="77777777" w:rsidR="000D2757" w:rsidRPr="000D2757" w:rsidRDefault="000D2757" w:rsidP="009D572E">
            <w:pPr>
              <w:pStyle w:val="Akapitzlist"/>
              <w:numPr>
                <w:ilvl w:val="0"/>
                <w:numId w:val="29"/>
              </w:numPr>
              <w:spacing w:line="276" w:lineRule="auto"/>
              <w:rPr>
                <w:rFonts w:asciiTheme="minorHAnsi" w:hAnsiTheme="minorHAnsi"/>
                <w:sz w:val="22"/>
                <w:szCs w:val="22"/>
              </w:rPr>
            </w:pPr>
          </w:p>
        </w:tc>
        <w:tc>
          <w:tcPr>
            <w:tcW w:w="8636" w:type="dxa"/>
          </w:tcPr>
          <w:p w14:paraId="56E0995D" w14:textId="24CAB062"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PBR dodaje do porządku obrad do danego punktu głosowanie oraz wskazuje osoby uprawnione do głosowania, system automatycznie ogranicza wybór jedynie do uczestników posiedzenia (Komisja A). Brak możliwości dodania do uprawnionych do głosowania członków z komisji B.</w:t>
            </w:r>
          </w:p>
        </w:tc>
      </w:tr>
    </w:tbl>
    <w:p w14:paraId="354C5F04" w14:textId="7B8C7BF6" w:rsidR="00292FB0" w:rsidRDefault="00292FB0" w:rsidP="00292FB0">
      <w:pPr>
        <w:spacing w:line="276" w:lineRule="auto"/>
        <w:rPr>
          <w:rFonts w:asciiTheme="minorHAnsi" w:hAnsiTheme="minorHAnsi"/>
          <w:sz w:val="22"/>
          <w:szCs w:val="22"/>
        </w:rPr>
      </w:pPr>
    </w:p>
    <w:p w14:paraId="577C8839" w14:textId="77777777" w:rsidR="00B36220" w:rsidRPr="00292FB0" w:rsidRDefault="00B36220" w:rsidP="00292FB0">
      <w:pPr>
        <w:spacing w:line="276" w:lineRule="auto"/>
        <w:rPr>
          <w:rFonts w:asciiTheme="minorHAnsi" w:hAnsiTheme="minorHAnsi"/>
          <w:sz w:val="22"/>
          <w:szCs w:val="22"/>
        </w:rPr>
      </w:pPr>
    </w:p>
    <w:p w14:paraId="4DE5EC07" w14:textId="7EABAAA0" w:rsidR="00292FB0" w:rsidRPr="004A6083" w:rsidRDefault="00B36220" w:rsidP="004A6083">
      <w:pPr>
        <w:pStyle w:val="Nagwek2"/>
        <w:numPr>
          <w:ilvl w:val="0"/>
          <w:numId w:val="0"/>
        </w:numPr>
        <w:ind w:left="720"/>
        <w:rPr>
          <w:i w:val="0"/>
          <w:iCs w:val="0"/>
        </w:rPr>
      </w:pPr>
      <w:bookmarkStart w:id="5" w:name="_Toc84341894"/>
      <w:bookmarkStart w:id="6" w:name="_Hlk80006510"/>
      <w:r w:rsidRPr="004A6083">
        <w:rPr>
          <w:i w:val="0"/>
          <w:iCs w:val="0"/>
        </w:rPr>
        <w:lastRenderedPageBreak/>
        <w:t xml:space="preserve">III.B. </w:t>
      </w:r>
      <w:r w:rsidR="00292FB0" w:rsidRPr="004A6083">
        <w:rPr>
          <w:i w:val="0"/>
          <w:iCs w:val="0"/>
        </w:rPr>
        <w:t>OBSZAR: SYSTEM FINANSOWO-KSIĘGOWY</w:t>
      </w:r>
      <w:bookmarkEnd w:id="5"/>
    </w:p>
    <w:bookmarkEnd w:id="6"/>
    <w:p w14:paraId="7B7EA1BD" w14:textId="77777777" w:rsidR="00292FB0" w:rsidRPr="00B36220" w:rsidRDefault="00292FB0" w:rsidP="00B36220">
      <w:pPr>
        <w:numPr>
          <w:ilvl w:val="0"/>
          <w:numId w:val="19"/>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Scenariusz nr 1</w:t>
      </w:r>
    </w:p>
    <w:p w14:paraId="440FB749" w14:textId="4D419121" w:rsidR="00292FB0" w:rsidRDefault="00292FB0" w:rsidP="00292FB0">
      <w:pPr>
        <w:spacing w:line="276" w:lineRule="auto"/>
        <w:rPr>
          <w:rFonts w:asciiTheme="minorHAnsi" w:hAnsiTheme="minorHAnsi"/>
          <w:sz w:val="22"/>
          <w:szCs w:val="22"/>
        </w:rPr>
      </w:pPr>
      <w:r w:rsidRPr="00292FB0">
        <w:rPr>
          <w:rFonts w:asciiTheme="minorHAnsi" w:hAnsiTheme="minorHAnsi"/>
          <w:sz w:val="22"/>
          <w:szCs w:val="22"/>
        </w:rPr>
        <w:t>Wykonawca w ramach scenariusza obowiązany jest zaprezentować wcześniej zdefiniowany plan kont:</w:t>
      </w:r>
      <w:r w:rsidR="000D2757">
        <w:rPr>
          <w:rFonts w:asciiTheme="minorHAnsi" w:hAnsiTheme="minorHAnsi"/>
          <w:sz w:val="22"/>
          <w:szCs w:val="22"/>
        </w:rPr>
        <w:t xml:space="preserve"> </w:t>
      </w:r>
    </w:p>
    <w:tbl>
      <w:tblPr>
        <w:tblStyle w:val="Tabela-Siatka"/>
        <w:tblW w:w="0" w:type="auto"/>
        <w:tblLook w:val="04A0" w:firstRow="1" w:lastRow="0" w:firstColumn="1" w:lastColumn="0" w:noHBand="0" w:noVBand="1"/>
      </w:tblPr>
      <w:tblGrid>
        <w:gridCol w:w="427"/>
        <w:gridCol w:w="8636"/>
      </w:tblGrid>
      <w:tr w:rsidR="000D2757" w14:paraId="6B687770" w14:textId="77777777" w:rsidTr="00FF2525">
        <w:tc>
          <w:tcPr>
            <w:tcW w:w="427" w:type="dxa"/>
          </w:tcPr>
          <w:p w14:paraId="04E22EC7" w14:textId="77777777" w:rsidR="000D2757" w:rsidRPr="00B36220" w:rsidRDefault="000D2757" w:rsidP="009D572E">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742931CD" w14:textId="77777777" w:rsidR="000D2757" w:rsidRDefault="000D2757" w:rsidP="009D572E">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0D2757" w14:paraId="5CE3C337" w14:textId="77777777" w:rsidTr="00FF2525">
        <w:tc>
          <w:tcPr>
            <w:tcW w:w="427" w:type="dxa"/>
          </w:tcPr>
          <w:p w14:paraId="21BAE82B" w14:textId="77777777" w:rsidR="000D2757" w:rsidRPr="000D2757" w:rsidRDefault="000D2757" w:rsidP="009D572E">
            <w:pPr>
              <w:pStyle w:val="Akapitzlist"/>
              <w:numPr>
                <w:ilvl w:val="0"/>
                <w:numId w:val="27"/>
              </w:numPr>
              <w:spacing w:line="276" w:lineRule="auto"/>
              <w:rPr>
                <w:rFonts w:asciiTheme="minorHAnsi" w:hAnsiTheme="minorHAnsi"/>
                <w:sz w:val="22"/>
                <w:szCs w:val="22"/>
              </w:rPr>
            </w:pPr>
          </w:p>
        </w:tc>
        <w:tc>
          <w:tcPr>
            <w:tcW w:w="8636" w:type="dxa"/>
          </w:tcPr>
          <w:p w14:paraId="1A69836E" w14:textId="0B1B9982"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dodać nowe konto syntetyczne wraz z kontem analitycznym do istniejącego planu kont, </w:t>
            </w:r>
          </w:p>
        </w:tc>
      </w:tr>
      <w:tr w:rsidR="000D2757" w14:paraId="5A262311" w14:textId="77777777" w:rsidTr="00FF2525">
        <w:tc>
          <w:tcPr>
            <w:tcW w:w="427" w:type="dxa"/>
          </w:tcPr>
          <w:p w14:paraId="28C4EDEC" w14:textId="77777777" w:rsidR="000D2757" w:rsidRPr="000D2757" w:rsidRDefault="000D2757" w:rsidP="009D572E">
            <w:pPr>
              <w:pStyle w:val="Akapitzlist"/>
              <w:numPr>
                <w:ilvl w:val="0"/>
                <w:numId w:val="27"/>
              </w:numPr>
              <w:spacing w:line="276" w:lineRule="auto"/>
              <w:rPr>
                <w:rFonts w:asciiTheme="minorHAnsi" w:hAnsiTheme="minorHAnsi"/>
                <w:sz w:val="22"/>
                <w:szCs w:val="22"/>
              </w:rPr>
            </w:pPr>
          </w:p>
        </w:tc>
        <w:tc>
          <w:tcPr>
            <w:tcW w:w="8636" w:type="dxa"/>
          </w:tcPr>
          <w:p w14:paraId="25E84184" w14:textId="3CDCBA09"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wprowadzić 2 przykładowe zadania (w tym 1 realizowane ze środków inwestycyjnych i 1 realizowane ze środków bieżących), </w:t>
            </w:r>
          </w:p>
        </w:tc>
      </w:tr>
      <w:tr w:rsidR="000D2757" w14:paraId="7B00228A" w14:textId="77777777" w:rsidTr="00FF2525">
        <w:tc>
          <w:tcPr>
            <w:tcW w:w="427" w:type="dxa"/>
          </w:tcPr>
          <w:p w14:paraId="041C3346" w14:textId="77777777" w:rsidR="000D2757" w:rsidRPr="000D2757" w:rsidRDefault="000D2757" w:rsidP="009D572E">
            <w:pPr>
              <w:pStyle w:val="Akapitzlist"/>
              <w:numPr>
                <w:ilvl w:val="0"/>
                <w:numId w:val="27"/>
              </w:numPr>
              <w:spacing w:line="276" w:lineRule="auto"/>
              <w:rPr>
                <w:rFonts w:asciiTheme="minorHAnsi" w:hAnsiTheme="minorHAnsi"/>
                <w:sz w:val="22"/>
                <w:szCs w:val="22"/>
              </w:rPr>
            </w:pPr>
          </w:p>
        </w:tc>
        <w:tc>
          <w:tcPr>
            <w:tcW w:w="8636" w:type="dxa"/>
          </w:tcPr>
          <w:p w14:paraId="48E7ADB7" w14:textId="7AD9D2BE"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wprowadzić 2 przykładowe zdarzenia gospodarcze i zaprezentować ich automatyczne dekretowanie na właściwe konta bilansowe oraz pozabilansowe w kontekście planu finansowego i jego zmian w budżecie, </w:t>
            </w:r>
          </w:p>
        </w:tc>
      </w:tr>
      <w:tr w:rsidR="000D2757" w14:paraId="0C1040CB" w14:textId="77777777" w:rsidTr="00FF2525">
        <w:tc>
          <w:tcPr>
            <w:tcW w:w="427" w:type="dxa"/>
          </w:tcPr>
          <w:p w14:paraId="4F39F8E6" w14:textId="77777777" w:rsidR="000D2757" w:rsidRPr="000D2757" w:rsidRDefault="000D2757" w:rsidP="009D572E">
            <w:pPr>
              <w:pStyle w:val="Akapitzlist"/>
              <w:numPr>
                <w:ilvl w:val="0"/>
                <w:numId w:val="27"/>
              </w:numPr>
              <w:spacing w:line="276" w:lineRule="auto"/>
              <w:rPr>
                <w:rFonts w:asciiTheme="minorHAnsi" w:hAnsiTheme="minorHAnsi"/>
                <w:sz w:val="22"/>
                <w:szCs w:val="22"/>
              </w:rPr>
            </w:pPr>
          </w:p>
        </w:tc>
        <w:tc>
          <w:tcPr>
            <w:tcW w:w="8636" w:type="dxa"/>
          </w:tcPr>
          <w:p w14:paraId="7E0E77A0" w14:textId="1176BD4F"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brak możliwości wprowadzenia po raz drugi tego samego dokumentu, </w:t>
            </w:r>
          </w:p>
        </w:tc>
      </w:tr>
      <w:tr w:rsidR="000D2757" w14:paraId="18FFD544" w14:textId="77777777" w:rsidTr="00FF2525">
        <w:tc>
          <w:tcPr>
            <w:tcW w:w="427" w:type="dxa"/>
          </w:tcPr>
          <w:p w14:paraId="66927566" w14:textId="77777777" w:rsidR="000D2757" w:rsidRPr="000D2757" w:rsidRDefault="000D2757" w:rsidP="009D572E">
            <w:pPr>
              <w:pStyle w:val="Akapitzlist"/>
              <w:numPr>
                <w:ilvl w:val="0"/>
                <w:numId w:val="27"/>
              </w:numPr>
              <w:spacing w:line="276" w:lineRule="auto"/>
              <w:rPr>
                <w:rFonts w:asciiTheme="minorHAnsi" w:hAnsiTheme="minorHAnsi"/>
                <w:sz w:val="22"/>
                <w:szCs w:val="22"/>
              </w:rPr>
            </w:pPr>
          </w:p>
        </w:tc>
        <w:tc>
          <w:tcPr>
            <w:tcW w:w="8636" w:type="dxa"/>
          </w:tcPr>
          <w:p w14:paraId="1BAEB91A" w14:textId="134943F6"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możliwość pracy systemu na przełomie roku obrotowego (praca w nowym roku bez konieczności zamykania roku poprzedniego). </w:t>
            </w:r>
          </w:p>
        </w:tc>
      </w:tr>
    </w:tbl>
    <w:p w14:paraId="676984AA" w14:textId="56135A41" w:rsidR="000D2757" w:rsidRDefault="000D2757" w:rsidP="00292FB0">
      <w:pPr>
        <w:spacing w:line="276" w:lineRule="auto"/>
        <w:rPr>
          <w:rFonts w:asciiTheme="minorHAnsi" w:hAnsiTheme="minorHAnsi"/>
          <w:sz w:val="22"/>
          <w:szCs w:val="22"/>
        </w:rPr>
      </w:pPr>
    </w:p>
    <w:p w14:paraId="6038CB40" w14:textId="77777777" w:rsidR="00292FB0" w:rsidRPr="00B36220" w:rsidRDefault="00292FB0" w:rsidP="00B36220">
      <w:pPr>
        <w:numPr>
          <w:ilvl w:val="0"/>
          <w:numId w:val="19"/>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 xml:space="preserve">Scenariusz nr 2 </w:t>
      </w:r>
    </w:p>
    <w:p w14:paraId="7DDA2F7C" w14:textId="79301A4C" w:rsidR="00292FB0" w:rsidRDefault="00292FB0" w:rsidP="00292FB0">
      <w:p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0D2757" w14:paraId="37E28FA4" w14:textId="77777777" w:rsidTr="00FF2525">
        <w:tc>
          <w:tcPr>
            <w:tcW w:w="427" w:type="dxa"/>
          </w:tcPr>
          <w:p w14:paraId="6BBF6AD9" w14:textId="77777777" w:rsidR="000D2757" w:rsidRPr="00B36220" w:rsidRDefault="000D2757" w:rsidP="009D572E">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2972E5B1" w14:textId="77777777" w:rsidR="000D2757" w:rsidRDefault="000D2757" w:rsidP="009D572E">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0D2757" w14:paraId="7DB3ED3F" w14:textId="77777777" w:rsidTr="00FF2525">
        <w:tc>
          <w:tcPr>
            <w:tcW w:w="427" w:type="dxa"/>
          </w:tcPr>
          <w:p w14:paraId="09AD6657" w14:textId="77777777" w:rsidR="000D2757" w:rsidRPr="000D2757" w:rsidRDefault="000D2757" w:rsidP="009D572E">
            <w:pPr>
              <w:pStyle w:val="Akapitzlist"/>
              <w:numPr>
                <w:ilvl w:val="0"/>
                <w:numId w:val="28"/>
              </w:numPr>
              <w:spacing w:line="276" w:lineRule="auto"/>
              <w:rPr>
                <w:rFonts w:asciiTheme="minorHAnsi" w:hAnsiTheme="minorHAnsi"/>
                <w:sz w:val="22"/>
                <w:szCs w:val="22"/>
              </w:rPr>
            </w:pPr>
          </w:p>
        </w:tc>
        <w:tc>
          <w:tcPr>
            <w:tcW w:w="8636" w:type="dxa"/>
          </w:tcPr>
          <w:p w14:paraId="5C3BD053" w14:textId="73B47E7C"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 xml:space="preserve">Zaprezentować wprowadzenie i zaksięgowanie uchwały budżetowej wraz ze zmianą w planie budżetu (w zaoferowanym systemie). </w:t>
            </w:r>
          </w:p>
        </w:tc>
      </w:tr>
      <w:tr w:rsidR="000D2757" w14:paraId="30F8519E" w14:textId="77777777" w:rsidTr="00FF2525">
        <w:tc>
          <w:tcPr>
            <w:tcW w:w="427" w:type="dxa"/>
          </w:tcPr>
          <w:p w14:paraId="7AA175B5" w14:textId="77777777" w:rsidR="000D2757" w:rsidRPr="000D2757" w:rsidRDefault="000D2757" w:rsidP="009D572E">
            <w:pPr>
              <w:pStyle w:val="Akapitzlist"/>
              <w:numPr>
                <w:ilvl w:val="0"/>
                <w:numId w:val="28"/>
              </w:numPr>
              <w:spacing w:line="276" w:lineRule="auto"/>
              <w:rPr>
                <w:rFonts w:asciiTheme="minorHAnsi" w:hAnsiTheme="minorHAnsi"/>
                <w:sz w:val="22"/>
                <w:szCs w:val="22"/>
              </w:rPr>
            </w:pPr>
          </w:p>
        </w:tc>
        <w:tc>
          <w:tcPr>
            <w:tcW w:w="8636" w:type="dxa"/>
          </w:tcPr>
          <w:p w14:paraId="1F2D8948" w14:textId="6E6557CD"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Zaksięgowanie umowy na podstawie danych wprowadzonych bezpośrednio w oferowanym systemie EZD. Wygenerowanie rejestru umów w oferowanym systemie EZD.</w:t>
            </w:r>
          </w:p>
        </w:tc>
      </w:tr>
      <w:tr w:rsidR="000D2757" w14:paraId="0020E246" w14:textId="77777777" w:rsidTr="00FF2525">
        <w:tc>
          <w:tcPr>
            <w:tcW w:w="427" w:type="dxa"/>
          </w:tcPr>
          <w:p w14:paraId="415FF8A9" w14:textId="77777777" w:rsidR="000D2757" w:rsidRPr="000D2757" w:rsidRDefault="000D2757" w:rsidP="009D572E">
            <w:pPr>
              <w:pStyle w:val="Akapitzlist"/>
              <w:numPr>
                <w:ilvl w:val="0"/>
                <w:numId w:val="28"/>
              </w:numPr>
              <w:spacing w:line="276" w:lineRule="auto"/>
              <w:rPr>
                <w:rFonts w:asciiTheme="minorHAnsi" w:hAnsiTheme="minorHAnsi"/>
                <w:sz w:val="22"/>
                <w:szCs w:val="22"/>
              </w:rPr>
            </w:pPr>
          </w:p>
        </w:tc>
        <w:tc>
          <w:tcPr>
            <w:tcW w:w="8636" w:type="dxa"/>
          </w:tcPr>
          <w:p w14:paraId="00BA24C2" w14:textId="40E63DF2"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Zaksięgowanie faktury zakupu na podstawie danych wprowadzonych bezpośrednio w oferowanym systemie EZD. Następnie wygenerowanie rejestru faktur w oferowanym systemie EZD.</w:t>
            </w:r>
          </w:p>
        </w:tc>
      </w:tr>
      <w:tr w:rsidR="000D2757" w14:paraId="2DC8E6EB" w14:textId="77777777" w:rsidTr="00FF2525">
        <w:tc>
          <w:tcPr>
            <w:tcW w:w="427" w:type="dxa"/>
          </w:tcPr>
          <w:p w14:paraId="089548F6" w14:textId="77777777" w:rsidR="000D2757" w:rsidRPr="000D2757" w:rsidRDefault="000D2757" w:rsidP="009D572E">
            <w:pPr>
              <w:pStyle w:val="Akapitzlist"/>
              <w:numPr>
                <w:ilvl w:val="0"/>
                <w:numId w:val="28"/>
              </w:numPr>
              <w:spacing w:line="276" w:lineRule="auto"/>
              <w:rPr>
                <w:rFonts w:asciiTheme="minorHAnsi" w:hAnsiTheme="minorHAnsi"/>
                <w:sz w:val="22"/>
                <w:szCs w:val="22"/>
              </w:rPr>
            </w:pPr>
          </w:p>
        </w:tc>
        <w:tc>
          <w:tcPr>
            <w:tcW w:w="8636" w:type="dxa"/>
          </w:tcPr>
          <w:p w14:paraId="296BF5FE" w14:textId="5BE34B19"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Ewidencja sprawozdań́ jednostkowych w organie wraz z generowaniem sprawozdań́ zbiorczych (w zaoferowanym systemie).</w:t>
            </w:r>
          </w:p>
        </w:tc>
      </w:tr>
      <w:tr w:rsidR="000D2757" w14:paraId="215E4818" w14:textId="77777777" w:rsidTr="00FF2525">
        <w:tc>
          <w:tcPr>
            <w:tcW w:w="427" w:type="dxa"/>
          </w:tcPr>
          <w:p w14:paraId="0F4F9074" w14:textId="77777777" w:rsidR="000D2757" w:rsidRPr="000D2757" w:rsidRDefault="000D2757" w:rsidP="009D572E">
            <w:pPr>
              <w:pStyle w:val="Akapitzlist"/>
              <w:numPr>
                <w:ilvl w:val="0"/>
                <w:numId w:val="28"/>
              </w:numPr>
              <w:spacing w:line="276" w:lineRule="auto"/>
              <w:rPr>
                <w:rFonts w:asciiTheme="minorHAnsi" w:hAnsiTheme="minorHAnsi"/>
                <w:sz w:val="22"/>
                <w:szCs w:val="22"/>
              </w:rPr>
            </w:pPr>
          </w:p>
        </w:tc>
        <w:tc>
          <w:tcPr>
            <w:tcW w:w="8636" w:type="dxa"/>
          </w:tcPr>
          <w:p w14:paraId="0EE5CFB7" w14:textId="39C4E449" w:rsidR="000D2757" w:rsidRDefault="000D2757" w:rsidP="000D2757">
            <w:pPr>
              <w:spacing w:line="276" w:lineRule="auto"/>
              <w:rPr>
                <w:rFonts w:asciiTheme="minorHAnsi" w:hAnsiTheme="minorHAnsi"/>
                <w:sz w:val="22"/>
                <w:szCs w:val="22"/>
              </w:rPr>
            </w:pPr>
            <w:r w:rsidRPr="00292FB0">
              <w:rPr>
                <w:rFonts w:asciiTheme="minorHAnsi" w:hAnsiTheme="minorHAnsi"/>
                <w:color w:val="000000"/>
                <w:sz w:val="22"/>
                <w:szCs w:val="22"/>
              </w:rPr>
              <w:t>Prezentacja możliwości dynamicznego generowania raportów w oparciu o mechanizmy list przestawnych (</w:t>
            </w:r>
            <w:proofErr w:type="spellStart"/>
            <w:r w:rsidRPr="00292FB0">
              <w:rPr>
                <w:rFonts w:asciiTheme="minorHAnsi" w:hAnsiTheme="minorHAnsi"/>
                <w:color w:val="000000"/>
                <w:sz w:val="22"/>
                <w:szCs w:val="22"/>
              </w:rPr>
              <w:t>grid</w:t>
            </w:r>
            <w:proofErr w:type="spellEnd"/>
            <w:r w:rsidRPr="00292FB0">
              <w:rPr>
                <w:rFonts w:asciiTheme="minorHAnsi" w:hAnsiTheme="minorHAnsi"/>
                <w:color w:val="000000"/>
                <w:sz w:val="22"/>
                <w:szCs w:val="22"/>
              </w:rPr>
              <w:t>) w zaoferowanym systemie obejmującym obszar finansowo księgowy.</w:t>
            </w:r>
          </w:p>
        </w:tc>
      </w:tr>
    </w:tbl>
    <w:p w14:paraId="03C8175D" w14:textId="77777777" w:rsidR="00292FB0" w:rsidRPr="00292FB0" w:rsidRDefault="00292FB0" w:rsidP="00292FB0">
      <w:pPr>
        <w:spacing w:line="276" w:lineRule="auto"/>
        <w:rPr>
          <w:rFonts w:asciiTheme="minorHAnsi" w:hAnsiTheme="minorHAnsi"/>
          <w:color w:val="000000"/>
          <w:sz w:val="22"/>
          <w:szCs w:val="22"/>
        </w:rPr>
      </w:pPr>
    </w:p>
    <w:p w14:paraId="2E350395" w14:textId="77777777" w:rsidR="00292FB0" w:rsidRPr="00292FB0" w:rsidRDefault="00292FB0" w:rsidP="00292FB0">
      <w:pPr>
        <w:spacing w:line="276" w:lineRule="auto"/>
        <w:rPr>
          <w:rFonts w:asciiTheme="minorHAnsi" w:hAnsiTheme="minorHAnsi"/>
          <w:sz w:val="22"/>
          <w:szCs w:val="22"/>
        </w:rPr>
      </w:pPr>
    </w:p>
    <w:p w14:paraId="42D738D4" w14:textId="4DB98136" w:rsidR="00292FB0" w:rsidRPr="004A6083" w:rsidRDefault="00B36220" w:rsidP="004A6083">
      <w:pPr>
        <w:pStyle w:val="Nagwek2"/>
        <w:numPr>
          <w:ilvl w:val="0"/>
          <w:numId w:val="0"/>
        </w:numPr>
        <w:ind w:left="720"/>
        <w:rPr>
          <w:i w:val="0"/>
          <w:iCs w:val="0"/>
        </w:rPr>
      </w:pPr>
      <w:bookmarkStart w:id="7" w:name="_Toc84341895"/>
      <w:bookmarkStart w:id="8" w:name="_Hlk80006500"/>
      <w:r w:rsidRPr="004A6083">
        <w:rPr>
          <w:i w:val="0"/>
          <w:iCs w:val="0"/>
        </w:rPr>
        <w:t xml:space="preserve">III.C. </w:t>
      </w:r>
      <w:r w:rsidR="00292FB0" w:rsidRPr="004A6083">
        <w:rPr>
          <w:i w:val="0"/>
          <w:iCs w:val="0"/>
        </w:rPr>
        <w:t>OBSZAR: SYSTEM EZD</w:t>
      </w:r>
      <w:bookmarkEnd w:id="7"/>
    </w:p>
    <w:bookmarkEnd w:id="8"/>
    <w:p w14:paraId="433DC94E" w14:textId="77777777" w:rsidR="00292FB0" w:rsidRPr="00B36220" w:rsidRDefault="00292FB0" w:rsidP="00B36220">
      <w:pPr>
        <w:numPr>
          <w:ilvl w:val="0"/>
          <w:numId w:val="20"/>
        </w:numPr>
        <w:spacing w:line="276" w:lineRule="auto"/>
        <w:ind w:left="284" w:hanging="284"/>
        <w:rPr>
          <w:rFonts w:asciiTheme="minorHAnsi" w:hAnsiTheme="minorHAnsi"/>
          <w:color w:val="000000"/>
          <w:sz w:val="22"/>
          <w:szCs w:val="22"/>
          <w:u w:val="single"/>
        </w:rPr>
      </w:pPr>
      <w:r w:rsidRPr="00B36220">
        <w:rPr>
          <w:rFonts w:asciiTheme="minorHAnsi" w:hAnsiTheme="minorHAnsi"/>
          <w:color w:val="000000"/>
          <w:sz w:val="22"/>
          <w:szCs w:val="22"/>
          <w:u w:val="single"/>
        </w:rPr>
        <w:t>Scenariusz nr 1</w:t>
      </w:r>
    </w:p>
    <w:p w14:paraId="34609399" w14:textId="08F47161" w:rsidR="00292FB0" w:rsidRDefault="00292FB0" w:rsidP="00292FB0">
      <w:pPr>
        <w:spacing w:line="276" w:lineRule="auto"/>
        <w:rPr>
          <w:rFonts w:asciiTheme="minorHAnsi" w:hAnsiTheme="minorHAnsi"/>
          <w:sz w:val="22"/>
          <w:szCs w:val="22"/>
        </w:rPr>
      </w:pPr>
      <w:r w:rsidRPr="00292FB0">
        <w:rPr>
          <w:rFonts w:asciiTheme="minorHAnsi" w:hAnsiTheme="minorHAnsi"/>
          <w:sz w:val="22"/>
          <w:szCs w:val="22"/>
        </w:rPr>
        <w:t>Wykonawca w ramach scenariusza obowiązany jest zaprezentować:</w:t>
      </w:r>
    </w:p>
    <w:tbl>
      <w:tblPr>
        <w:tblStyle w:val="Tabela-Siatka"/>
        <w:tblW w:w="0" w:type="auto"/>
        <w:tblLook w:val="04A0" w:firstRow="1" w:lastRow="0" w:firstColumn="1" w:lastColumn="0" w:noHBand="0" w:noVBand="1"/>
      </w:tblPr>
      <w:tblGrid>
        <w:gridCol w:w="427"/>
        <w:gridCol w:w="8636"/>
      </w:tblGrid>
      <w:tr w:rsidR="00B36220" w14:paraId="5E7D34E7" w14:textId="77777777" w:rsidTr="000D2757">
        <w:tc>
          <w:tcPr>
            <w:tcW w:w="427" w:type="dxa"/>
          </w:tcPr>
          <w:p w14:paraId="12442366" w14:textId="2F719411" w:rsidR="00B36220" w:rsidRPr="00B36220" w:rsidRDefault="00B36220" w:rsidP="009D572E">
            <w:pPr>
              <w:spacing w:line="276" w:lineRule="auto"/>
              <w:jc w:val="center"/>
              <w:rPr>
                <w:rFonts w:asciiTheme="minorHAnsi" w:hAnsiTheme="minorHAnsi"/>
                <w:b/>
                <w:bCs/>
                <w:sz w:val="22"/>
                <w:szCs w:val="22"/>
              </w:rPr>
            </w:pPr>
            <w:r w:rsidRPr="00B36220">
              <w:rPr>
                <w:rFonts w:asciiTheme="minorHAnsi" w:hAnsiTheme="minorHAnsi"/>
                <w:b/>
                <w:bCs/>
                <w:sz w:val="22"/>
                <w:szCs w:val="22"/>
              </w:rPr>
              <w:t>LP</w:t>
            </w:r>
          </w:p>
        </w:tc>
        <w:tc>
          <w:tcPr>
            <w:tcW w:w="8636" w:type="dxa"/>
          </w:tcPr>
          <w:p w14:paraId="5B0EB687" w14:textId="448D633E" w:rsidR="00B36220" w:rsidRDefault="000D2757" w:rsidP="009D572E">
            <w:pPr>
              <w:spacing w:line="276" w:lineRule="auto"/>
              <w:jc w:val="center"/>
              <w:rPr>
                <w:rFonts w:asciiTheme="minorHAnsi" w:hAnsiTheme="minorHAnsi"/>
                <w:sz w:val="22"/>
                <w:szCs w:val="22"/>
              </w:rPr>
            </w:pPr>
            <w:r w:rsidRPr="00292FB0">
              <w:rPr>
                <w:rFonts w:asciiTheme="minorHAnsi" w:hAnsiTheme="minorHAnsi"/>
                <w:b/>
                <w:sz w:val="22"/>
                <w:szCs w:val="22"/>
              </w:rPr>
              <w:t>Opis czynności</w:t>
            </w:r>
          </w:p>
        </w:tc>
      </w:tr>
      <w:tr w:rsidR="000D2757" w14:paraId="5FB23F7D" w14:textId="77777777" w:rsidTr="000D2757">
        <w:tc>
          <w:tcPr>
            <w:tcW w:w="427" w:type="dxa"/>
          </w:tcPr>
          <w:p w14:paraId="04637649"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76BD855D" w14:textId="46BE861A"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Rejestracja nowego Referatu/Wydziału w oferowanym systemie EZD oraz wprowadzenie nowego kierownika i 1 pracownika łącznie z nadaniem im odpowiednich uprawnień.</w:t>
            </w:r>
          </w:p>
        </w:tc>
      </w:tr>
      <w:tr w:rsidR="000D2757" w14:paraId="10454E61" w14:textId="77777777" w:rsidTr="000D2757">
        <w:tc>
          <w:tcPr>
            <w:tcW w:w="427" w:type="dxa"/>
          </w:tcPr>
          <w:p w14:paraId="543A7E3E"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6309F693" w14:textId="162B717C"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Rejestracja dowolnej przesyłki wpływającej w formie wiadomości e‐mail z załącznikami zgodnie z wytycznymi dla systemów EZD (wypełnienie wszystkich wymaganych pól).</w:t>
            </w:r>
          </w:p>
        </w:tc>
      </w:tr>
      <w:tr w:rsidR="000D2757" w14:paraId="634130C5" w14:textId="77777777" w:rsidTr="000D2757">
        <w:tc>
          <w:tcPr>
            <w:tcW w:w="427" w:type="dxa"/>
          </w:tcPr>
          <w:p w14:paraId="4DDCA512"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1BAD53F4" w14:textId="77777777" w:rsidR="000D2757" w:rsidRPr="00292FB0"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Rejestracja dowolnej przesyłki wpływającej w formie papierowej:</w:t>
            </w:r>
          </w:p>
          <w:p w14:paraId="637A6A11" w14:textId="77777777" w:rsidR="000D2757" w:rsidRPr="00292FB0" w:rsidRDefault="000D2757" w:rsidP="000D2757">
            <w:pPr>
              <w:spacing w:line="276" w:lineRule="auto"/>
              <w:rPr>
                <w:rFonts w:asciiTheme="minorHAnsi" w:hAnsiTheme="minorHAnsi"/>
                <w:sz w:val="22"/>
                <w:szCs w:val="22"/>
              </w:rPr>
            </w:pPr>
            <w:r w:rsidRPr="00292FB0">
              <w:rPr>
                <w:rFonts w:asciiTheme="minorHAnsi" w:hAnsiTheme="minorHAnsi"/>
                <w:sz w:val="22"/>
                <w:szCs w:val="22"/>
              </w:rPr>
              <w:t xml:space="preserve">a) Podpięcie do zarejestrowanych pism ścieżki </w:t>
            </w:r>
            <w:proofErr w:type="spellStart"/>
            <w:r w:rsidRPr="00292FB0">
              <w:rPr>
                <w:rFonts w:asciiTheme="minorHAnsi" w:hAnsiTheme="minorHAnsi"/>
                <w:sz w:val="22"/>
                <w:szCs w:val="22"/>
              </w:rPr>
              <w:t>Workflow</w:t>
            </w:r>
            <w:proofErr w:type="spellEnd"/>
            <w:r w:rsidRPr="00292FB0">
              <w:rPr>
                <w:rFonts w:asciiTheme="minorHAnsi" w:hAnsiTheme="minorHAnsi"/>
                <w:sz w:val="22"/>
                <w:szCs w:val="22"/>
              </w:rPr>
              <w:t>,</w:t>
            </w:r>
          </w:p>
          <w:p w14:paraId="24B58878" w14:textId="6A43F161"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b) Pismo powinno zostać́ przekazane do założonego wcześniej pracownika.</w:t>
            </w:r>
          </w:p>
        </w:tc>
      </w:tr>
      <w:tr w:rsidR="000D2757" w14:paraId="678E3480" w14:textId="77777777" w:rsidTr="000D2757">
        <w:tc>
          <w:tcPr>
            <w:tcW w:w="427" w:type="dxa"/>
          </w:tcPr>
          <w:p w14:paraId="56F8D2DA"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FB05653"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Dekretacja pisma – z zachowaniem podległości stanowisk:</w:t>
            </w:r>
          </w:p>
          <w:p w14:paraId="3AEC9D92"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a) zarejestrowany przez Kancelarię email będzie dekretowany na Sekretarza‐Kierownika Zamówień́ Publicznych – pracownika,</w:t>
            </w:r>
          </w:p>
          <w:p w14:paraId="2265C7B4"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b) Sekretarz z wykorzystaniem czytnika kodów kreskowych zadekretuje pismo na Kierownika Zamówień Publicznych,</w:t>
            </w:r>
          </w:p>
          <w:p w14:paraId="22BDD482" w14:textId="35AAF9D1"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c) Przekazanie zadekretowanego pisma do pracownika.</w:t>
            </w:r>
          </w:p>
        </w:tc>
      </w:tr>
      <w:tr w:rsidR="000D2757" w14:paraId="7D145DFB" w14:textId="77777777" w:rsidTr="000D2757">
        <w:tc>
          <w:tcPr>
            <w:tcW w:w="427" w:type="dxa"/>
          </w:tcPr>
          <w:p w14:paraId="5580F1F5"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E3DDE04"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Utworzenie sprawy dla pisma przychodzącego w tym:</w:t>
            </w:r>
          </w:p>
          <w:p w14:paraId="367B2D13"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a) sprawa dotycząca pisma przysłanego poprzez email ma mieć́ ustawiony priorytet sprawy na najwyższy, będzie prowadzona we współpracy z 2 referatami Referat Zagospodarowania Przestrzennego i Referat Gospodarki Nieruchomościami,</w:t>
            </w:r>
          </w:p>
          <w:p w14:paraId="4ECF2D94" w14:textId="2E7D01C7"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b) Jeden z tych referatów stworzy i zapisze projekt odpowiedzi na pismo, a drugi doda adnotacje oraz załącznik graficzny i opisowy oraz odeśle do poprzedniego referatu.</w:t>
            </w:r>
          </w:p>
        </w:tc>
      </w:tr>
      <w:tr w:rsidR="000D2757" w14:paraId="23611F67" w14:textId="77777777" w:rsidTr="000D2757">
        <w:tc>
          <w:tcPr>
            <w:tcW w:w="427" w:type="dxa"/>
          </w:tcPr>
          <w:p w14:paraId="11665083"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1D2B5B7A" w14:textId="7B398CD4"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Podpisywanie dokumentów - przekazanie pisma do akceptacji kierownikowi/naczelnikowi oraz przekazanie pism do podpisu burmistrzowi dla spraw (1 dokument podpisany podpisem kwalifikowanym).</w:t>
            </w:r>
          </w:p>
        </w:tc>
      </w:tr>
      <w:tr w:rsidR="000D2757" w14:paraId="589FF958" w14:textId="77777777" w:rsidTr="000D2757">
        <w:tc>
          <w:tcPr>
            <w:tcW w:w="427" w:type="dxa"/>
          </w:tcPr>
          <w:p w14:paraId="5FFE8237"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1D662FA" w14:textId="52D7C26C"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Wydruk koperty ze zwrotką oraz oznaczenie jej kodem kreskowym dla sprawy</w:t>
            </w:r>
          </w:p>
        </w:tc>
      </w:tr>
      <w:tr w:rsidR="000D2757" w14:paraId="443BE30D" w14:textId="77777777" w:rsidTr="000D2757">
        <w:tc>
          <w:tcPr>
            <w:tcW w:w="427" w:type="dxa"/>
          </w:tcPr>
          <w:p w14:paraId="26F7F516"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11820664" w14:textId="3A4A9894"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Rejestracja pism wychodzących z poziomu pracownika wraz z wysłaniem pism dla 2 oddzielnych spraw: dla wersji dokumentów papierowych oraz dla wersja elektronicznej z wykorzystaniem email.</w:t>
            </w:r>
          </w:p>
        </w:tc>
      </w:tr>
      <w:tr w:rsidR="000D2757" w14:paraId="738C7229" w14:textId="77777777" w:rsidTr="000D2757">
        <w:tc>
          <w:tcPr>
            <w:tcW w:w="427" w:type="dxa"/>
          </w:tcPr>
          <w:p w14:paraId="6F6D21C5"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8B56FBD" w14:textId="5ACC3C75"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Rejestracja zwrotek do pism z wykorzystaniem czytnika kodów – po zeskanowaniu zwrotka przypisuje się do właściwego pisma wychodzącego w sprawie.</w:t>
            </w:r>
          </w:p>
        </w:tc>
      </w:tr>
      <w:tr w:rsidR="000D2757" w14:paraId="6E2C86DD" w14:textId="77777777" w:rsidTr="000D2757">
        <w:tc>
          <w:tcPr>
            <w:tcW w:w="427" w:type="dxa"/>
          </w:tcPr>
          <w:p w14:paraId="0EF4459E"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C1F7732" w14:textId="68383469"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Wyszukanie w bazie kontrahentów (osoby fizyczne/ osoby prawne/ jednostki administracji, nazwa, nazwisko, adres, pesel, NIP), wskazanego przez Zamawiającego kontrahenta.</w:t>
            </w:r>
          </w:p>
        </w:tc>
      </w:tr>
      <w:tr w:rsidR="000D2757" w14:paraId="61BB9574" w14:textId="77777777" w:rsidTr="000D2757">
        <w:tc>
          <w:tcPr>
            <w:tcW w:w="427" w:type="dxa"/>
          </w:tcPr>
          <w:p w14:paraId="3A20D7A7"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F3F8D2A" w14:textId="77777777" w:rsidR="000D2757" w:rsidRPr="00292FB0" w:rsidRDefault="000D2757" w:rsidP="000D2757">
            <w:pPr>
              <w:spacing w:line="276" w:lineRule="auto"/>
              <w:ind w:left="25"/>
              <w:contextualSpacing/>
              <w:jc w:val="both"/>
              <w:rPr>
                <w:rFonts w:asciiTheme="minorHAnsi" w:hAnsiTheme="minorHAnsi"/>
                <w:sz w:val="22"/>
                <w:szCs w:val="22"/>
              </w:rPr>
            </w:pPr>
            <w:r w:rsidRPr="00292FB0">
              <w:rPr>
                <w:rFonts w:asciiTheme="minorHAnsi" w:hAnsiTheme="minorHAnsi"/>
                <w:sz w:val="22"/>
                <w:szCs w:val="22"/>
              </w:rPr>
              <w:t>Wszystkie dokumenty wygenerowane przez system i zatwierdzone (pisma wychodzące, decyzje) są̨ na trwałe zapisywane w bazie danych, nie mogą̨ one ulegać́ modyfikacji:</w:t>
            </w:r>
          </w:p>
          <w:p w14:paraId="5417691C"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a) Wykonawca wygeneruje pismo wychodzące na podstawie szablonu dokumentu zawierającego podstawę̨ prawną.</w:t>
            </w:r>
          </w:p>
          <w:p w14:paraId="212843BF"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b) Po podpisaniu i wysłaniu dokumentu wykonawca zmieni dane dotyczące podstawy prawnej.</w:t>
            </w:r>
          </w:p>
          <w:p w14:paraId="20BBB16F"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c) Wygeneruje kolejne pismo wychodzące na podstawie zmienionego szablonu.</w:t>
            </w:r>
          </w:p>
          <w:p w14:paraId="18FDF563" w14:textId="5B92A7E5"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d) Wykonawca wykaże, że utworzone poprzednie pismo nie uległo zmianie.</w:t>
            </w:r>
          </w:p>
        </w:tc>
      </w:tr>
      <w:tr w:rsidR="000D2757" w14:paraId="00109AF4" w14:textId="77777777" w:rsidTr="000D2757">
        <w:tc>
          <w:tcPr>
            <w:tcW w:w="427" w:type="dxa"/>
          </w:tcPr>
          <w:p w14:paraId="5DE5C288"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5264CCC6" w14:textId="55F9605F"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Prezentacja metryki sprawy, wydruk (na ekranie) oraz zaprezentowanie możliwości dopisania zdarzeń́ nie rejestrowanych w systemie (np. wizja lokalna).</w:t>
            </w:r>
          </w:p>
        </w:tc>
      </w:tr>
      <w:tr w:rsidR="000D2757" w14:paraId="6B20DEAC" w14:textId="77777777" w:rsidTr="000D2757">
        <w:tc>
          <w:tcPr>
            <w:tcW w:w="427" w:type="dxa"/>
          </w:tcPr>
          <w:p w14:paraId="5FF81E60"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CB23179" w14:textId="5AF30C87"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Generowanie pocztowej książki nadawczej.</w:t>
            </w:r>
          </w:p>
        </w:tc>
      </w:tr>
      <w:tr w:rsidR="000D2757" w14:paraId="4C7CA50A" w14:textId="77777777" w:rsidTr="000D2757">
        <w:tc>
          <w:tcPr>
            <w:tcW w:w="427" w:type="dxa"/>
          </w:tcPr>
          <w:p w14:paraId="5DD31BA8"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06D8F6B1" w14:textId="39348616"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Zastępstwa: zaprezentować́ wprowadzenie dni wolnych dla pracownika, przypisanie osoby zastępującej, procedowanie sprawy przez zastępującego.</w:t>
            </w:r>
          </w:p>
        </w:tc>
      </w:tr>
      <w:tr w:rsidR="000D2757" w14:paraId="163DBD27" w14:textId="77777777" w:rsidTr="000D2757">
        <w:tc>
          <w:tcPr>
            <w:tcW w:w="427" w:type="dxa"/>
          </w:tcPr>
          <w:p w14:paraId="5BC563A0"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3E8BDA2D" w14:textId="2F08DB2D"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Rejestr logowań́ ‐ zaprezentować́ przy logowaniu użytkownika do EZD i informację o dacie i czasie ostatniego udanego logowania oraz ostatniego nieudanego logowania.</w:t>
            </w:r>
          </w:p>
        </w:tc>
      </w:tr>
      <w:tr w:rsidR="000D2757" w14:paraId="21B6DE99" w14:textId="77777777" w:rsidTr="000D2757">
        <w:tc>
          <w:tcPr>
            <w:tcW w:w="427" w:type="dxa"/>
          </w:tcPr>
          <w:p w14:paraId="2DEF0CEC"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46CF81E4" w14:textId="01CD1762"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Archiwizacja dokumentów – na przykładzie wskazanej sprawy przekazać́ dokumenty do archiwizacji.</w:t>
            </w:r>
          </w:p>
        </w:tc>
      </w:tr>
      <w:tr w:rsidR="000D2757" w14:paraId="72279CEE" w14:textId="77777777" w:rsidTr="000D2757">
        <w:tc>
          <w:tcPr>
            <w:tcW w:w="427" w:type="dxa"/>
          </w:tcPr>
          <w:p w14:paraId="3B87CE98" w14:textId="77777777" w:rsidR="000D2757" w:rsidRPr="000D2757" w:rsidRDefault="000D2757" w:rsidP="000D2757">
            <w:pPr>
              <w:pStyle w:val="Akapitzlist"/>
              <w:numPr>
                <w:ilvl w:val="0"/>
                <w:numId w:val="26"/>
              </w:numPr>
              <w:spacing w:line="276" w:lineRule="auto"/>
              <w:rPr>
                <w:rFonts w:asciiTheme="minorHAnsi" w:hAnsiTheme="minorHAnsi"/>
                <w:sz w:val="22"/>
                <w:szCs w:val="22"/>
              </w:rPr>
            </w:pPr>
          </w:p>
        </w:tc>
        <w:tc>
          <w:tcPr>
            <w:tcW w:w="8636" w:type="dxa"/>
          </w:tcPr>
          <w:p w14:paraId="3406A966"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Powiadomienia:</w:t>
            </w:r>
          </w:p>
          <w:p w14:paraId="7E9D7AA1" w14:textId="77777777" w:rsidR="000D2757" w:rsidRPr="00292FB0" w:rsidRDefault="000D2757" w:rsidP="000D2757">
            <w:pPr>
              <w:spacing w:line="276" w:lineRule="auto"/>
              <w:contextualSpacing/>
              <w:jc w:val="both"/>
              <w:rPr>
                <w:rFonts w:asciiTheme="minorHAnsi" w:hAnsiTheme="minorHAnsi"/>
                <w:sz w:val="22"/>
                <w:szCs w:val="22"/>
              </w:rPr>
            </w:pPr>
            <w:r w:rsidRPr="00292FB0">
              <w:rPr>
                <w:rFonts w:asciiTheme="minorHAnsi" w:hAnsiTheme="minorHAnsi"/>
                <w:sz w:val="22"/>
                <w:szCs w:val="22"/>
              </w:rPr>
              <w:t>a) zaprezentować możliwość zdefiniowania domyślnej konfiguracji powiadomień dla wszystkich użytkowników EZD (z podziałem na email oraz wbudowany w EZD komunikator elektroniczny)</w:t>
            </w:r>
          </w:p>
          <w:p w14:paraId="640D6D51" w14:textId="7A767BC1" w:rsidR="000D2757" w:rsidRDefault="000D2757" w:rsidP="000D2757">
            <w:pPr>
              <w:spacing w:line="276" w:lineRule="auto"/>
              <w:rPr>
                <w:rFonts w:asciiTheme="minorHAnsi" w:hAnsiTheme="minorHAnsi"/>
                <w:sz w:val="22"/>
                <w:szCs w:val="22"/>
              </w:rPr>
            </w:pPr>
            <w:r w:rsidRPr="00292FB0">
              <w:rPr>
                <w:rFonts w:asciiTheme="minorHAnsi" w:hAnsiTheme="minorHAnsi"/>
                <w:sz w:val="22"/>
                <w:szCs w:val="22"/>
              </w:rPr>
              <w:t>b) utworzyć treść przykładowego powiadomienia o zmianie uprawnienia do sprawy i wysłać do pojedynczego użytkownika</w:t>
            </w:r>
          </w:p>
        </w:tc>
      </w:tr>
    </w:tbl>
    <w:p w14:paraId="187D5FEF" w14:textId="77777777" w:rsidR="00292FB0" w:rsidRPr="00292FB0" w:rsidRDefault="00292FB0" w:rsidP="00292FB0">
      <w:pPr>
        <w:spacing w:line="276" w:lineRule="auto"/>
        <w:rPr>
          <w:rFonts w:asciiTheme="minorHAnsi" w:hAnsiTheme="minorHAnsi"/>
          <w:sz w:val="22"/>
          <w:szCs w:val="22"/>
        </w:rPr>
      </w:pPr>
      <w:r w:rsidRPr="00292FB0">
        <w:rPr>
          <w:rFonts w:asciiTheme="minorHAnsi" w:hAnsiTheme="minorHAnsi"/>
          <w:sz w:val="22"/>
          <w:szCs w:val="22"/>
        </w:rPr>
        <w:t xml:space="preserve"> </w:t>
      </w:r>
    </w:p>
    <w:p w14:paraId="1CD60641" w14:textId="77777777" w:rsidR="00292FB0" w:rsidRPr="00292FB0" w:rsidRDefault="00292FB0" w:rsidP="00292FB0">
      <w:pPr>
        <w:spacing w:line="276" w:lineRule="auto"/>
        <w:rPr>
          <w:rFonts w:asciiTheme="minorHAnsi" w:hAnsiTheme="minorHAnsi"/>
          <w:sz w:val="22"/>
          <w:szCs w:val="22"/>
        </w:rPr>
      </w:pPr>
    </w:p>
    <w:p w14:paraId="68DD56DC" w14:textId="581DA768" w:rsidR="00292FB0" w:rsidRPr="004A6083" w:rsidRDefault="000D2757" w:rsidP="004A6083">
      <w:pPr>
        <w:pStyle w:val="Nagwek2"/>
        <w:numPr>
          <w:ilvl w:val="0"/>
          <w:numId w:val="0"/>
        </w:numPr>
        <w:ind w:left="720"/>
        <w:rPr>
          <w:i w:val="0"/>
          <w:iCs w:val="0"/>
        </w:rPr>
      </w:pPr>
      <w:bookmarkStart w:id="9" w:name="_Toc84341896"/>
      <w:bookmarkStart w:id="10" w:name="_Hlk80006491"/>
      <w:r w:rsidRPr="004A6083">
        <w:rPr>
          <w:i w:val="0"/>
          <w:iCs w:val="0"/>
        </w:rPr>
        <w:lastRenderedPageBreak/>
        <w:t xml:space="preserve">III.D. </w:t>
      </w:r>
      <w:r w:rsidR="00292FB0" w:rsidRPr="004A6083">
        <w:rPr>
          <w:i w:val="0"/>
          <w:iCs w:val="0"/>
        </w:rPr>
        <w:t>OBSZAR: e-Rekrutacja</w:t>
      </w:r>
      <w:bookmarkEnd w:id="9"/>
    </w:p>
    <w:bookmarkEnd w:id="10"/>
    <w:p w14:paraId="33547865" w14:textId="77777777" w:rsidR="00292FB0" w:rsidRPr="000D2757" w:rsidRDefault="00292FB0" w:rsidP="000D2757">
      <w:pPr>
        <w:numPr>
          <w:ilvl w:val="0"/>
          <w:numId w:val="23"/>
        </w:numPr>
        <w:spacing w:line="276" w:lineRule="auto"/>
        <w:ind w:left="284" w:hanging="284"/>
        <w:rPr>
          <w:rFonts w:asciiTheme="minorHAnsi" w:hAnsiTheme="minorHAnsi"/>
          <w:color w:val="000000"/>
          <w:sz w:val="22"/>
          <w:szCs w:val="22"/>
          <w:u w:val="single"/>
        </w:rPr>
      </w:pPr>
      <w:r w:rsidRPr="000D2757">
        <w:rPr>
          <w:rFonts w:asciiTheme="minorHAnsi" w:hAnsiTheme="minorHAnsi"/>
          <w:color w:val="000000"/>
          <w:sz w:val="22"/>
          <w:szCs w:val="22"/>
          <w:u w:val="single"/>
        </w:rPr>
        <w:t>Scenariusz nr 1</w:t>
      </w:r>
    </w:p>
    <w:p w14:paraId="4E86CC9A" w14:textId="50AC92EC" w:rsidR="00292FB0" w:rsidRPr="00B36220" w:rsidRDefault="00292FB0" w:rsidP="00B36220">
      <w:pPr>
        <w:numPr>
          <w:ilvl w:val="0"/>
          <w:numId w:val="8"/>
        </w:numPr>
        <w:spacing w:line="276" w:lineRule="auto"/>
        <w:rPr>
          <w:rFonts w:asciiTheme="minorHAnsi" w:hAnsiTheme="minorHAnsi"/>
          <w:color w:val="000000"/>
          <w:sz w:val="22"/>
          <w:szCs w:val="22"/>
        </w:rPr>
      </w:pPr>
      <w:r w:rsidRPr="00292FB0">
        <w:rPr>
          <w:rFonts w:asciiTheme="minorHAnsi" w:hAnsiTheme="minorHAnsi"/>
          <w:color w:val="000000"/>
          <w:sz w:val="22"/>
          <w:szCs w:val="22"/>
        </w:rPr>
        <w:t>Wykonawca w ramach scenariusza obowiązany jest zaprezentować:</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92FB0" w:rsidRPr="004A6083" w14:paraId="2E7EC2AF" w14:textId="77777777" w:rsidTr="00636EF0">
        <w:tc>
          <w:tcPr>
            <w:tcW w:w="9072" w:type="dxa"/>
          </w:tcPr>
          <w:p w14:paraId="246414CD" w14:textId="77777777" w:rsidR="00292FB0" w:rsidRPr="004A6083" w:rsidRDefault="00292FB0" w:rsidP="004A6083">
            <w:pPr>
              <w:spacing w:line="276" w:lineRule="auto"/>
              <w:jc w:val="center"/>
              <w:rPr>
                <w:rFonts w:asciiTheme="minorHAnsi" w:hAnsiTheme="minorHAnsi"/>
                <w:b/>
                <w:sz w:val="22"/>
                <w:szCs w:val="22"/>
              </w:rPr>
            </w:pPr>
            <w:r w:rsidRPr="004A6083">
              <w:rPr>
                <w:rFonts w:asciiTheme="minorHAnsi" w:hAnsiTheme="minorHAnsi"/>
                <w:b/>
                <w:sz w:val="22"/>
                <w:szCs w:val="22"/>
              </w:rPr>
              <w:t>Opis czynności</w:t>
            </w:r>
          </w:p>
        </w:tc>
      </w:tr>
      <w:tr w:rsidR="00292FB0" w:rsidRPr="00292FB0" w14:paraId="7362BD93" w14:textId="77777777" w:rsidTr="00636EF0">
        <w:tc>
          <w:tcPr>
            <w:tcW w:w="9072" w:type="dxa"/>
          </w:tcPr>
          <w:p w14:paraId="4FFF6E9E" w14:textId="77777777" w:rsidR="00292FB0" w:rsidRPr="00292FB0" w:rsidRDefault="00292FB0" w:rsidP="00292FB0">
            <w:pPr>
              <w:numPr>
                <w:ilvl w:val="0"/>
                <w:numId w:val="12"/>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b/>
                <w:color w:val="000000"/>
                <w:sz w:val="22"/>
                <w:szCs w:val="22"/>
              </w:rPr>
              <w:t>Proces wprowadzania wniosków przez rodziców/opiekunów prawnych do szkoły podstawowej.</w:t>
            </w:r>
          </w:p>
          <w:p w14:paraId="15438256"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Wyświetlić stronę internetową elektronicznego systemu rekrutacji do szkół podstawowych przeznaczoną dla rodziców/opiekunów prawnych. </w:t>
            </w:r>
          </w:p>
          <w:p w14:paraId="59EBD609"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1 - rodzic/opiekun prawny rejestruje wniosek o przyjęcie dziecka do szkoły podstawowej uzupełniając elektroniczny formularz dostępny na stronie systemu rekrutacji. Podczas rejestracji użytkownik wypełnia wymagane dane, które są niezbędne do wygenerowania wniosku. </w:t>
            </w:r>
          </w:p>
          <w:p w14:paraId="477F0B55"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1 - rodzic/opiekun prawny pobiera zarejestrowany wniosek w formacie pliku PDF, następnie wylogowuje się z systemu rekrutacji.  </w:t>
            </w:r>
          </w:p>
          <w:p w14:paraId="6FE2A394"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1 – rodzic/opiekun prawny loguje się na konto utworzone podczas rejestracji wniosku i dokonuje edycji listy preferowanych placówek wskazanych podczas rejestracji. Po zapisaniu zmian na liście preferencji, użytkownik rodzic/opiekun prawny wylogowuje się z systemu rekrutacji.</w:t>
            </w:r>
          </w:p>
          <w:p w14:paraId="64AA4D97"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2 - rodzic/opiekun prawny rejestruje wniosek o przyjęcie dziecka do szkoły podstawowej uzupełniając elektroniczny formularz dostępny na stronie systemu rekrutacji. Podczas rejestracji użytkownik wypełnia wymagane dane, które są niezbędne do wygenerowania wniosku.</w:t>
            </w:r>
          </w:p>
          <w:p w14:paraId="746F7830" w14:textId="77777777" w:rsidR="00292FB0" w:rsidRPr="00292FB0" w:rsidRDefault="00292FB0" w:rsidP="00292FB0">
            <w:pPr>
              <w:numPr>
                <w:ilvl w:val="0"/>
                <w:numId w:val="13"/>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2 - rodzic/opiekun prawny pobiera zarejestrowany wniosek w formacie pliku PDF, następnie wylogowuje się z systemu rekrutacji.</w:t>
            </w:r>
          </w:p>
        </w:tc>
      </w:tr>
      <w:tr w:rsidR="00292FB0" w:rsidRPr="00292FB0" w14:paraId="4353817A" w14:textId="77777777" w:rsidTr="00636EF0">
        <w:tc>
          <w:tcPr>
            <w:tcW w:w="9072" w:type="dxa"/>
          </w:tcPr>
          <w:p w14:paraId="2E0F9F39" w14:textId="77777777" w:rsidR="00292FB0" w:rsidRPr="00292FB0" w:rsidRDefault="00292FB0" w:rsidP="00292FB0">
            <w:pPr>
              <w:numPr>
                <w:ilvl w:val="0"/>
                <w:numId w:val="12"/>
              </w:numPr>
              <w:pBdr>
                <w:top w:val="nil"/>
                <w:left w:val="nil"/>
                <w:bottom w:val="nil"/>
                <w:right w:val="nil"/>
                <w:between w:val="nil"/>
              </w:pBdr>
              <w:spacing w:line="276" w:lineRule="auto"/>
              <w:jc w:val="both"/>
              <w:rPr>
                <w:rFonts w:asciiTheme="minorHAnsi" w:hAnsiTheme="minorHAnsi"/>
                <w:b/>
                <w:color w:val="000000"/>
                <w:sz w:val="22"/>
                <w:szCs w:val="22"/>
              </w:rPr>
            </w:pPr>
            <w:r w:rsidRPr="00292FB0">
              <w:rPr>
                <w:rFonts w:asciiTheme="minorHAnsi" w:hAnsiTheme="minorHAnsi"/>
                <w:b/>
                <w:color w:val="000000"/>
                <w:sz w:val="22"/>
                <w:szCs w:val="22"/>
              </w:rPr>
              <w:t>Proces potwierdzanie wniosku przez placówkę pierwszego wyboru.</w:t>
            </w:r>
          </w:p>
          <w:p w14:paraId="285C1A10" w14:textId="77777777" w:rsidR="00292FB0" w:rsidRPr="00292FB0" w:rsidRDefault="00292FB0" w:rsidP="00292FB0">
            <w:pPr>
              <w:numPr>
                <w:ilvl w:val="0"/>
                <w:numId w:val="14"/>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użytkownika szkoły podstawowej posiadającego dostęp do modułu elektronicznej rekrutacji do szkół podstawowych.  </w:t>
            </w:r>
          </w:p>
          <w:p w14:paraId="70608ECF" w14:textId="77777777" w:rsidR="00292FB0" w:rsidRPr="00292FB0" w:rsidRDefault="00292FB0" w:rsidP="00292FB0">
            <w:pPr>
              <w:numPr>
                <w:ilvl w:val="0"/>
                <w:numId w:val="14"/>
              </w:numPr>
              <w:pBdr>
                <w:top w:val="nil"/>
                <w:left w:val="nil"/>
                <w:bottom w:val="nil"/>
                <w:right w:val="nil"/>
                <w:between w:val="nil"/>
              </w:pBdr>
              <w:spacing w:line="276" w:lineRule="auto"/>
              <w:jc w:val="both"/>
              <w:rPr>
                <w:rFonts w:asciiTheme="minorHAnsi" w:hAnsiTheme="minorHAnsi"/>
                <w:b/>
                <w:color w:val="000000"/>
                <w:sz w:val="22"/>
                <w:szCs w:val="22"/>
              </w:rPr>
            </w:pPr>
            <w:r w:rsidRPr="00292FB0">
              <w:rPr>
                <w:rFonts w:asciiTheme="minorHAnsi" w:hAnsiTheme="minorHAnsi"/>
                <w:color w:val="000000"/>
                <w:sz w:val="22"/>
                <w:szCs w:val="22"/>
              </w:rPr>
              <w:t>Użytkownik szkoły dokonuje potwierdzenia zarejestrowanych przez rodzica/opiekuna prawnego 1 i 2 wniosków kandydatów o przyjęcie do szkoły podstawowej.</w:t>
            </w:r>
          </w:p>
        </w:tc>
      </w:tr>
      <w:tr w:rsidR="00292FB0" w:rsidRPr="00292FB0" w14:paraId="5354B753" w14:textId="77777777" w:rsidTr="00636EF0">
        <w:tc>
          <w:tcPr>
            <w:tcW w:w="9072" w:type="dxa"/>
            <w:vAlign w:val="center"/>
          </w:tcPr>
          <w:p w14:paraId="759AFCE9" w14:textId="77777777" w:rsidR="00292FB0" w:rsidRPr="00292FB0" w:rsidRDefault="00292FB0" w:rsidP="00292FB0">
            <w:pPr>
              <w:numPr>
                <w:ilvl w:val="0"/>
                <w:numId w:val="12"/>
              </w:numPr>
              <w:pBdr>
                <w:top w:val="nil"/>
                <w:left w:val="nil"/>
                <w:bottom w:val="nil"/>
                <w:right w:val="nil"/>
                <w:between w:val="nil"/>
              </w:pBdr>
              <w:spacing w:line="276" w:lineRule="auto"/>
              <w:jc w:val="both"/>
              <w:rPr>
                <w:rFonts w:asciiTheme="minorHAnsi" w:hAnsiTheme="minorHAnsi"/>
                <w:b/>
                <w:color w:val="000000"/>
                <w:sz w:val="22"/>
                <w:szCs w:val="22"/>
              </w:rPr>
            </w:pPr>
            <w:r w:rsidRPr="00292FB0">
              <w:rPr>
                <w:rFonts w:asciiTheme="minorHAnsi" w:hAnsiTheme="minorHAnsi"/>
                <w:b/>
                <w:color w:val="000000"/>
                <w:sz w:val="22"/>
                <w:szCs w:val="22"/>
              </w:rPr>
              <w:t>Proces pobierania list zakwalifikowanych i niezakwalifikowanych do placówki oraz proces weryfikacji wyników rekrutacji na stronie publicznej dla rodzica.</w:t>
            </w:r>
          </w:p>
          <w:p w14:paraId="55E55D72"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użytkownika szkoły podstawowej posiadającego dostęp do modułu elektronicznej rekrutacji do szkół podstawowych.  </w:t>
            </w:r>
          </w:p>
          <w:p w14:paraId="5B3EC058"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szkoły generuje listę kandydatów zakwalifikowanych w formacie PDF. </w:t>
            </w:r>
          </w:p>
          <w:p w14:paraId="1165D952"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szkoły generuje listę kandydatów niezakwalifikowanych w formacie PDF.</w:t>
            </w:r>
          </w:p>
          <w:p w14:paraId="0B4EE11B"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Zalogować na stronie internetowej użytkownika 1 - rodzica/opiekuna prawnego, który zarejestrował wniosek dziecka o przyjęcie do szkoły podstawowej.</w:t>
            </w:r>
          </w:p>
          <w:p w14:paraId="6C1E72C4"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1 - rodzic/opiekun prawny wyświetla w systemie informację o wyniku rekrutacji: Kandydat został zakwalifikowany do placówki. </w:t>
            </w:r>
          </w:p>
          <w:p w14:paraId="6725BE9D"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1 - rodzic/opiekun prawny dokonuje elektronicznego potwierdzenia woli przyjęcia do placówki kwalifikacji. </w:t>
            </w:r>
          </w:p>
          <w:p w14:paraId="2E0E7F27"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Zalogować na stronie internetowej użytkownika 2 - rodzica/opiekuna prawnego, który zarejestrował wniosek dziecka o przyjęcie do szkoły podstawowej.</w:t>
            </w:r>
          </w:p>
          <w:p w14:paraId="7D30C724" w14:textId="77777777" w:rsidR="00292FB0" w:rsidRPr="00292FB0" w:rsidRDefault="00292FB0" w:rsidP="00292FB0">
            <w:pPr>
              <w:numPr>
                <w:ilvl w:val="0"/>
                <w:numId w:val="15"/>
              </w:numPr>
              <w:pBdr>
                <w:top w:val="nil"/>
                <w:left w:val="nil"/>
                <w:bottom w:val="nil"/>
                <w:right w:val="nil"/>
                <w:between w:val="nil"/>
              </w:pBdr>
              <w:spacing w:line="276" w:lineRule="auto"/>
              <w:jc w:val="both"/>
              <w:rPr>
                <w:rFonts w:asciiTheme="minorHAnsi" w:hAnsiTheme="minorHAnsi"/>
                <w:b/>
                <w:color w:val="000000"/>
                <w:sz w:val="22"/>
                <w:szCs w:val="22"/>
              </w:rPr>
            </w:pPr>
            <w:r w:rsidRPr="00292FB0">
              <w:rPr>
                <w:rFonts w:asciiTheme="minorHAnsi" w:hAnsiTheme="minorHAnsi"/>
                <w:color w:val="000000"/>
                <w:sz w:val="22"/>
                <w:szCs w:val="22"/>
              </w:rPr>
              <w:lastRenderedPageBreak/>
              <w:t>Użytkownik 2 - rodzic/opiekun prawny wyświetla w systemie informację o wyniku rekrutacji: Kandydat nie został zakwalifikowany do placówki.</w:t>
            </w:r>
          </w:p>
        </w:tc>
      </w:tr>
      <w:tr w:rsidR="00292FB0" w:rsidRPr="00292FB0" w14:paraId="69557062" w14:textId="77777777" w:rsidTr="00636EF0">
        <w:tc>
          <w:tcPr>
            <w:tcW w:w="9072" w:type="dxa"/>
            <w:vAlign w:val="center"/>
          </w:tcPr>
          <w:p w14:paraId="7409BFBE" w14:textId="77777777" w:rsidR="00292FB0" w:rsidRPr="00292FB0" w:rsidRDefault="00292FB0" w:rsidP="00292FB0">
            <w:pPr>
              <w:numPr>
                <w:ilvl w:val="0"/>
                <w:numId w:val="12"/>
              </w:numPr>
              <w:pBdr>
                <w:top w:val="nil"/>
                <w:left w:val="nil"/>
                <w:bottom w:val="nil"/>
                <w:right w:val="nil"/>
                <w:between w:val="nil"/>
              </w:pBdr>
              <w:spacing w:line="276" w:lineRule="auto"/>
              <w:rPr>
                <w:rFonts w:asciiTheme="minorHAnsi" w:hAnsiTheme="minorHAnsi"/>
                <w:b/>
                <w:color w:val="000000"/>
                <w:sz w:val="22"/>
                <w:szCs w:val="22"/>
              </w:rPr>
            </w:pPr>
            <w:r w:rsidRPr="00292FB0">
              <w:rPr>
                <w:rFonts w:asciiTheme="minorHAnsi" w:hAnsiTheme="minorHAnsi"/>
                <w:b/>
                <w:color w:val="000000"/>
                <w:sz w:val="22"/>
                <w:szCs w:val="22"/>
              </w:rPr>
              <w:lastRenderedPageBreak/>
              <w:t>Proces pobierania list przyjętych i nieprzyjętych do placówki</w:t>
            </w:r>
          </w:p>
          <w:p w14:paraId="350DDF00" w14:textId="77777777" w:rsidR="00292FB0" w:rsidRPr="00292FB0" w:rsidRDefault="00292FB0" w:rsidP="00292FB0">
            <w:pPr>
              <w:numPr>
                <w:ilvl w:val="0"/>
                <w:numId w:val="9"/>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użytkownika szkoły podstawowej posiadającego dostęp do modułu elektronicznej rekrutacji do szkół podstawowych.  </w:t>
            </w:r>
          </w:p>
          <w:p w14:paraId="7030C9F4" w14:textId="77777777" w:rsidR="00292FB0" w:rsidRPr="00292FB0" w:rsidRDefault="00292FB0" w:rsidP="00292FB0">
            <w:pPr>
              <w:numPr>
                <w:ilvl w:val="0"/>
                <w:numId w:val="9"/>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szkoły generuje listę kandydatów przyjętych w formacie PDF. </w:t>
            </w:r>
          </w:p>
          <w:p w14:paraId="1AC0965F" w14:textId="77777777" w:rsidR="00292FB0" w:rsidRPr="00292FB0" w:rsidRDefault="00292FB0" w:rsidP="00292FB0">
            <w:pPr>
              <w:numPr>
                <w:ilvl w:val="0"/>
                <w:numId w:val="9"/>
              </w:numPr>
              <w:pBdr>
                <w:top w:val="nil"/>
                <w:left w:val="nil"/>
                <w:bottom w:val="nil"/>
                <w:right w:val="nil"/>
                <w:between w:val="nil"/>
              </w:pBdr>
              <w:spacing w:line="276" w:lineRule="auto"/>
              <w:jc w:val="both"/>
              <w:rPr>
                <w:rFonts w:asciiTheme="minorHAnsi" w:hAnsiTheme="minorHAnsi"/>
                <w:b/>
                <w:color w:val="000000"/>
                <w:sz w:val="22"/>
                <w:szCs w:val="22"/>
              </w:rPr>
            </w:pPr>
            <w:r w:rsidRPr="00292FB0">
              <w:rPr>
                <w:rFonts w:asciiTheme="minorHAnsi" w:hAnsiTheme="minorHAnsi"/>
                <w:color w:val="000000"/>
                <w:sz w:val="22"/>
                <w:szCs w:val="22"/>
              </w:rPr>
              <w:t>Użytkownik szkoły generuje listę kandydatów nieprzyjętych w formacie PDF.</w:t>
            </w:r>
          </w:p>
        </w:tc>
      </w:tr>
      <w:tr w:rsidR="00292FB0" w:rsidRPr="00292FB0" w14:paraId="37E74218" w14:textId="77777777" w:rsidTr="00636EF0">
        <w:tc>
          <w:tcPr>
            <w:tcW w:w="9072" w:type="dxa"/>
            <w:vAlign w:val="center"/>
          </w:tcPr>
          <w:p w14:paraId="0DC55072" w14:textId="77777777" w:rsidR="00292FB0" w:rsidRPr="00292FB0" w:rsidRDefault="00292FB0" w:rsidP="00292FB0">
            <w:pPr>
              <w:numPr>
                <w:ilvl w:val="0"/>
                <w:numId w:val="12"/>
              </w:numPr>
              <w:pBdr>
                <w:top w:val="nil"/>
                <w:left w:val="nil"/>
                <w:bottom w:val="nil"/>
                <w:right w:val="nil"/>
                <w:between w:val="nil"/>
              </w:pBdr>
              <w:spacing w:line="276" w:lineRule="auto"/>
              <w:rPr>
                <w:rFonts w:asciiTheme="minorHAnsi" w:hAnsiTheme="minorHAnsi"/>
                <w:b/>
                <w:color w:val="000000"/>
                <w:sz w:val="22"/>
                <w:szCs w:val="22"/>
              </w:rPr>
            </w:pPr>
            <w:r w:rsidRPr="00292FB0">
              <w:rPr>
                <w:rFonts w:asciiTheme="minorHAnsi" w:hAnsiTheme="minorHAnsi"/>
                <w:b/>
                <w:color w:val="000000"/>
                <w:sz w:val="22"/>
                <w:szCs w:val="22"/>
              </w:rPr>
              <w:t>Proces przeprowadzenia rekrutacji uzupełniającej z pełnym wykorzystaniem systemu</w:t>
            </w:r>
          </w:p>
          <w:p w14:paraId="65ABEE05"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Na stronie internetowej elektronicznego systemu rekrutacji do szkół podstawowych, użytkownik 2 – rodzic/opiekun prawny sprawdza listę placówek posiadających wolne miejsca w rekrutacji uzupełniającej.  </w:t>
            </w:r>
          </w:p>
          <w:p w14:paraId="0FD71009"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na stronie internetowej użytkownika 2 - rodzica/opiekuna prawnego, którego dziecko nie zostało zakwalifikowane do żadnej z placówek wskazanych na liście preferencji. </w:t>
            </w:r>
          </w:p>
          <w:p w14:paraId="488ED10E"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2 – rodzic/opiekun prawny po zalogowaniu się na konto w systemie rekrutacji, rejestruje wniosek w rekrutacji uzupełniającej, weryfikując dane wprowadzone we wniosku oraz uzupełnia listę preferowanych szkół. </w:t>
            </w:r>
          </w:p>
          <w:p w14:paraId="29F6F13C"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2 – rodzic/opiekun prawny pobiera wniosek w rekrutacji uzupełniającej w formacie pliku PDF. </w:t>
            </w:r>
          </w:p>
          <w:p w14:paraId="01915AE6"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użytkownika szkoły podstawowej posiadającego dostęp do modułu elektronicznej rekrutacji do szkół podstawowych.   </w:t>
            </w:r>
          </w:p>
          <w:p w14:paraId="4058E3B3"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szkoły dokonuje potwierdzenia wniosku zarejestrowanego przez użytkownika 2 - rodzica/opiekuna prawnego w rekrutacji uzupełniającej.</w:t>
            </w:r>
          </w:p>
          <w:p w14:paraId="2D242212"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szkoły generuje listę kandydatów zakwalifikowanych w rekrutacji uzupełniającej w formacie PDF. </w:t>
            </w:r>
          </w:p>
          <w:p w14:paraId="5E3BDBE3"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szkoły generuje listę kandydatów niezakwalifikowanych w rekrutacji uzupełniającej w formacie PDF.</w:t>
            </w:r>
          </w:p>
          <w:p w14:paraId="396F7B04"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Zalogować na stronie internetowej użytkownika 2 - rodzica/opiekuna prawnego, który zarejestrował wniosek dziecka o przyjęcie do szkoły podstawowej w rekrutacji uzupełniającej. </w:t>
            </w:r>
          </w:p>
          <w:p w14:paraId="04CF2358"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2 – rodzic/opiekun prawny wyświetla w systemie informację o wyniku rekrutacji: Kandydat został zakwalifikowany w rekrutacji uzupełniającej do placówki. </w:t>
            </w:r>
          </w:p>
          <w:p w14:paraId="198BA71C"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2 – rodzic/opiekun prawny dokonuje elektronicznego potwierdzenia woli przyjęcia do placówki kwalifikacji. </w:t>
            </w:r>
          </w:p>
          <w:p w14:paraId="1D96A33B"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 xml:space="preserve">Użytkownik szkoły generuje listę kandydatów przyjętych w rekrutacji uzupełniającej w formacie PDF. </w:t>
            </w:r>
          </w:p>
          <w:p w14:paraId="3700E1E8" w14:textId="77777777" w:rsidR="00292FB0" w:rsidRPr="00292FB0" w:rsidRDefault="00292FB0" w:rsidP="00292FB0">
            <w:pPr>
              <w:numPr>
                <w:ilvl w:val="0"/>
                <w:numId w:val="10"/>
              </w:numPr>
              <w:pBdr>
                <w:top w:val="nil"/>
                <w:left w:val="nil"/>
                <w:bottom w:val="nil"/>
                <w:right w:val="nil"/>
                <w:between w:val="nil"/>
              </w:pBdr>
              <w:spacing w:line="276" w:lineRule="auto"/>
              <w:jc w:val="both"/>
              <w:rPr>
                <w:rFonts w:asciiTheme="minorHAnsi" w:hAnsiTheme="minorHAnsi"/>
                <w:color w:val="000000"/>
                <w:sz w:val="22"/>
                <w:szCs w:val="22"/>
              </w:rPr>
            </w:pPr>
            <w:r w:rsidRPr="00292FB0">
              <w:rPr>
                <w:rFonts w:asciiTheme="minorHAnsi" w:hAnsiTheme="minorHAnsi"/>
                <w:color w:val="000000"/>
                <w:sz w:val="22"/>
                <w:szCs w:val="22"/>
              </w:rPr>
              <w:t>Użytkownik szkoły generuje listę kandydatów nieprzyjętych w rekrutacji uzupełniającej w formacie PDF.</w:t>
            </w:r>
          </w:p>
        </w:tc>
      </w:tr>
    </w:tbl>
    <w:p w14:paraId="3DDF7121" w14:textId="77777777" w:rsidR="00292FB0" w:rsidRPr="00292FB0" w:rsidRDefault="00292FB0" w:rsidP="00292FB0">
      <w:pPr>
        <w:spacing w:line="276" w:lineRule="auto"/>
        <w:jc w:val="both"/>
        <w:rPr>
          <w:rFonts w:asciiTheme="minorHAnsi" w:hAnsiTheme="minorHAnsi"/>
          <w:b/>
          <w:sz w:val="22"/>
          <w:szCs w:val="22"/>
          <w:u w:val="single"/>
        </w:rPr>
      </w:pPr>
    </w:p>
    <w:p w14:paraId="4003D3BC" w14:textId="77777777" w:rsidR="00292FB0" w:rsidRPr="00292FB0" w:rsidRDefault="00292FB0" w:rsidP="00292FB0">
      <w:pPr>
        <w:spacing w:line="276" w:lineRule="auto"/>
        <w:jc w:val="both"/>
        <w:rPr>
          <w:rFonts w:asciiTheme="minorHAnsi" w:hAnsiTheme="minorHAnsi"/>
          <w:b/>
          <w:sz w:val="22"/>
          <w:szCs w:val="22"/>
          <w:u w:val="single"/>
        </w:rPr>
      </w:pPr>
    </w:p>
    <w:p w14:paraId="6DDE977B" w14:textId="1ED8497D" w:rsidR="00292FB0" w:rsidRPr="004A6083" w:rsidRDefault="000D2757" w:rsidP="004A6083">
      <w:pPr>
        <w:pStyle w:val="Nagwek2"/>
        <w:numPr>
          <w:ilvl w:val="0"/>
          <w:numId w:val="0"/>
        </w:numPr>
        <w:ind w:left="720"/>
        <w:rPr>
          <w:i w:val="0"/>
          <w:iCs w:val="0"/>
        </w:rPr>
      </w:pPr>
      <w:bookmarkStart w:id="11" w:name="_Toc84341897"/>
      <w:bookmarkStart w:id="12" w:name="_Hlk80006480"/>
      <w:r w:rsidRPr="004A6083">
        <w:rPr>
          <w:i w:val="0"/>
          <w:iCs w:val="0"/>
        </w:rPr>
        <w:t xml:space="preserve">III.E. </w:t>
      </w:r>
      <w:r w:rsidR="00292FB0" w:rsidRPr="004A6083">
        <w:rPr>
          <w:i w:val="0"/>
          <w:iCs w:val="0"/>
        </w:rPr>
        <w:t>OBSZAR: System Informacji Przestrzennej</w:t>
      </w:r>
      <w:bookmarkEnd w:id="11"/>
      <w:r w:rsidR="00292FB0" w:rsidRPr="004A6083">
        <w:rPr>
          <w:i w:val="0"/>
          <w:iCs w:val="0"/>
        </w:rPr>
        <w:t xml:space="preserve"> </w:t>
      </w:r>
    </w:p>
    <w:bookmarkEnd w:id="12"/>
    <w:p w14:paraId="5E1CCA07" w14:textId="77777777" w:rsidR="00292FB0" w:rsidRPr="00292FB0" w:rsidRDefault="00292FB0" w:rsidP="00292FB0">
      <w:pPr>
        <w:spacing w:line="276" w:lineRule="auto"/>
        <w:jc w:val="both"/>
        <w:rPr>
          <w:rFonts w:asciiTheme="minorHAnsi" w:hAnsiTheme="minorHAnsi"/>
          <w:sz w:val="22"/>
          <w:szCs w:val="22"/>
        </w:rPr>
      </w:pPr>
      <w:r w:rsidRPr="00292FB0">
        <w:rPr>
          <w:rFonts w:asciiTheme="minorHAnsi" w:hAnsiTheme="minorHAnsi"/>
          <w:sz w:val="22"/>
          <w:szCs w:val="22"/>
        </w:rPr>
        <w:t xml:space="preserve">Wykonawca zaprezentuje funkcjonalność Systemu Informacji Przestrzennej. Wszystkie dokumenty, o których mowa w scenariuszach, powinny zostać wygenerowany automatycznie przy wykorzystaniu dedykowanych narzędzi GIS. </w:t>
      </w:r>
    </w:p>
    <w:p w14:paraId="117F4A8F" w14:textId="77777777" w:rsidR="00292FB0" w:rsidRPr="00292FB0" w:rsidRDefault="00292FB0" w:rsidP="00292FB0">
      <w:pPr>
        <w:spacing w:line="276" w:lineRule="auto"/>
        <w:jc w:val="both"/>
        <w:rPr>
          <w:rFonts w:asciiTheme="minorHAnsi" w:hAnsiTheme="minorHAnsi"/>
          <w:sz w:val="22"/>
          <w:szCs w:val="22"/>
        </w:rPr>
      </w:pPr>
      <w:r w:rsidRPr="00292FB0">
        <w:rPr>
          <w:rFonts w:asciiTheme="minorHAnsi" w:hAnsiTheme="minorHAnsi"/>
          <w:sz w:val="22"/>
          <w:szCs w:val="22"/>
        </w:rPr>
        <w:t xml:space="preserve">Zamawiający nie określa, dla jakiej nieruchomości powinny być wykonane kroki, jednak działki ewidencyjne </w:t>
      </w:r>
      <w:proofErr w:type="spellStart"/>
      <w:r w:rsidRPr="00292FB0">
        <w:rPr>
          <w:rFonts w:asciiTheme="minorHAnsi" w:hAnsiTheme="minorHAnsi"/>
          <w:sz w:val="22"/>
          <w:szCs w:val="22"/>
        </w:rPr>
        <w:t>powinne</w:t>
      </w:r>
      <w:proofErr w:type="spellEnd"/>
      <w:r w:rsidRPr="00292FB0">
        <w:rPr>
          <w:rFonts w:asciiTheme="minorHAnsi" w:hAnsiTheme="minorHAnsi"/>
          <w:sz w:val="22"/>
          <w:szCs w:val="22"/>
        </w:rPr>
        <w:t xml:space="preserve"> być wybrane w taki sposób, aby możliwa była jednoznaczna ocena </w:t>
      </w:r>
      <w:r w:rsidRPr="00292FB0">
        <w:rPr>
          <w:rFonts w:asciiTheme="minorHAnsi" w:hAnsiTheme="minorHAnsi"/>
          <w:sz w:val="22"/>
          <w:szCs w:val="22"/>
        </w:rPr>
        <w:lastRenderedPageBreak/>
        <w:t>funkcjonalności oferowanego oprogramowania. Moduł powinien posiadać możliwość konfiguracji stałych elementów dokumentu, przy wykorzystaniu .</w:t>
      </w:r>
    </w:p>
    <w:p w14:paraId="5B5C0586" w14:textId="77777777" w:rsidR="00292FB0" w:rsidRPr="00292FB0" w:rsidRDefault="00292FB0" w:rsidP="00292FB0">
      <w:pPr>
        <w:spacing w:line="276" w:lineRule="auto"/>
        <w:jc w:val="both"/>
        <w:rPr>
          <w:rFonts w:asciiTheme="minorHAnsi" w:hAnsiTheme="minorHAnsi"/>
          <w:b/>
          <w:sz w:val="22"/>
          <w:szCs w:val="22"/>
          <w:u w:val="single"/>
        </w:rPr>
      </w:pPr>
    </w:p>
    <w:p w14:paraId="744CBAA5" w14:textId="77777777" w:rsidR="00292FB0" w:rsidRPr="000D2757" w:rsidRDefault="00292FB0" w:rsidP="000D2757">
      <w:pPr>
        <w:numPr>
          <w:ilvl w:val="0"/>
          <w:numId w:val="24"/>
        </w:numPr>
        <w:spacing w:line="276" w:lineRule="auto"/>
        <w:ind w:left="284" w:hanging="284"/>
        <w:rPr>
          <w:rFonts w:asciiTheme="minorHAnsi" w:hAnsiTheme="minorHAnsi"/>
          <w:color w:val="000000"/>
          <w:sz w:val="22"/>
          <w:szCs w:val="22"/>
          <w:u w:val="single"/>
        </w:rPr>
      </w:pPr>
      <w:r w:rsidRPr="000D2757">
        <w:rPr>
          <w:rFonts w:asciiTheme="minorHAnsi" w:hAnsiTheme="minorHAnsi"/>
          <w:color w:val="000000"/>
          <w:sz w:val="22"/>
          <w:szCs w:val="22"/>
          <w:u w:val="single"/>
        </w:rPr>
        <w:t xml:space="preserve">Scenariusz 1 </w:t>
      </w:r>
    </w:p>
    <w:p w14:paraId="4CD63A7B" w14:textId="6FC0CEAF" w:rsidR="00292FB0" w:rsidRPr="00292FB0" w:rsidRDefault="00292FB0" w:rsidP="00292FB0">
      <w:pPr>
        <w:spacing w:line="276" w:lineRule="auto"/>
        <w:jc w:val="both"/>
        <w:rPr>
          <w:rFonts w:asciiTheme="minorHAnsi" w:hAnsiTheme="minorHAnsi"/>
          <w:b/>
          <w:sz w:val="22"/>
          <w:szCs w:val="22"/>
          <w:u w:val="single"/>
        </w:rPr>
      </w:pPr>
      <w:r w:rsidRPr="00292FB0">
        <w:rPr>
          <w:rFonts w:asciiTheme="minorHAnsi" w:hAnsiTheme="minorHAnsi"/>
          <w:sz w:val="22"/>
          <w:szCs w:val="22"/>
        </w:rPr>
        <w:t>Wykonanie za pomocą gotowych narzędzi prezentowanego oprogramowania desktop GIS dokumentu zaświadczenia</w:t>
      </w:r>
      <w:r w:rsidR="000D2757">
        <w:rPr>
          <w:rFonts w:asciiTheme="minorHAnsi" w:hAnsiTheme="minorHAnsi"/>
          <w:b/>
          <w:sz w:val="22"/>
          <w:szCs w:val="22"/>
          <w:u w:val="single"/>
        </w:rPr>
        <w:t>.</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92FB0" w:rsidRPr="00292FB0" w14:paraId="5E9AE82F" w14:textId="77777777" w:rsidTr="00636EF0">
        <w:tc>
          <w:tcPr>
            <w:tcW w:w="9072" w:type="dxa"/>
          </w:tcPr>
          <w:p w14:paraId="518E63E3" w14:textId="77777777" w:rsidR="00292FB0" w:rsidRPr="00292FB0" w:rsidRDefault="00292FB0" w:rsidP="004A6083">
            <w:pPr>
              <w:spacing w:line="276" w:lineRule="auto"/>
              <w:jc w:val="center"/>
              <w:rPr>
                <w:b/>
                <w:sz w:val="22"/>
                <w:szCs w:val="22"/>
              </w:rPr>
            </w:pPr>
            <w:bookmarkStart w:id="13" w:name="_heading=h.o0un297u5kiw" w:colFirst="0" w:colLast="0"/>
            <w:bookmarkEnd w:id="13"/>
            <w:r w:rsidRPr="004A6083">
              <w:rPr>
                <w:rFonts w:asciiTheme="minorHAnsi" w:hAnsiTheme="minorHAnsi"/>
                <w:b/>
                <w:sz w:val="22"/>
                <w:szCs w:val="22"/>
              </w:rPr>
              <w:t>Opis czynności</w:t>
            </w:r>
          </w:p>
        </w:tc>
      </w:tr>
      <w:tr w:rsidR="00292FB0" w:rsidRPr="00292FB0" w14:paraId="74E5DD54" w14:textId="77777777" w:rsidTr="00636EF0">
        <w:tc>
          <w:tcPr>
            <w:tcW w:w="9072" w:type="dxa"/>
          </w:tcPr>
          <w:p w14:paraId="5C41494B" w14:textId="77777777" w:rsidR="00292FB0" w:rsidRPr="000D2757" w:rsidRDefault="00292FB0" w:rsidP="00292FB0">
            <w:pPr>
              <w:spacing w:line="276" w:lineRule="auto"/>
              <w:jc w:val="both"/>
              <w:rPr>
                <w:rFonts w:asciiTheme="minorHAnsi" w:hAnsiTheme="minorHAnsi"/>
                <w:b/>
                <w:sz w:val="22"/>
                <w:szCs w:val="22"/>
              </w:rPr>
            </w:pPr>
            <w:r w:rsidRPr="000D2757">
              <w:rPr>
                <w:rFonts w:asciiTheme="minorHAnsi" w:hAnsiTheme="minorHAnsi"/>
                <w:b/>
                <w:sz w:val="22"/>
                <w:szCs w:val="22"/>
              </w:rPr>
              <w:t>CZĘŚĆ A - PANEL KONFIGURACJI USTAWIEŃ DLA DOKUMENTU ZAŚWIADCZENIA</w:t>
            </w:r>
          </w:p>
          <w:p w14:paraId="234CFC88" w14:textId="77777777" w:rsidR="00292FB0" w:rsidRPr="00292FB0" w:rsidRDefault="00292FB0" w:rsidP="00292FB0">
            <w:pPr>
              <w:numPr>
                <w:ilvl w:val="0"/>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Należy za pomocą jednego spójnego okna skonfigurować uniwersalną formę dokumentu (konfiguracja elementów stałych) zaświadczenia uwzględniając: </w:t>
            </w:r>
          </w:p>
          <w:p w14:paraId="5B80B3FD"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Należy zmienić nazwę dokumentu na “Informację o działce”,</w:t>
            </w:r>
          </w:p>
          <w:p w14:paraId="7385CECB"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Należy zaktualizować podstawę prawną dla dokumentu z  poziomu systemu w zakresie:</w:t>
            </w:r>
          </w:p>
          <w:p w14:paraId="6F5B3270"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wstęp zaświadczenia decyzje </w:t>
            </w:r>
            <w:proofErr w:type="spellStart"/>
            <w:r w:rsidRPr="00292FB0">
              <w:rPr>
                <w:rFonts w:asciiTheme="minorHAnsi" w:hAnsiTheme="minorHAnsi"/>
                <w:sz w:val="22"/>
                <w:szCs w:val="22"/>
              </w:rPr>
              <w:t>wz</w:t>
            </w:r>
            <w:proofErr w:type="spellEnd"/>
            <w:r w:rsidRPr="00292FB0">
              <w:rPr>
                <w:rFonts w:asciiTheme="minorHAnsi" w:hAnsiTheme="minorHAnsi"/>
                <w:sz w:val="22"/>
                <w:szCs w:val="22"/>
              </w:rPr>
              <w:t xml:space="preserve">, </w:t>
            </w:r>
          </w:p>
          <w:p w14:paraId="18AAD3B9"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wstęp zaświadczenia o braku </w:t>
            </w:r>
            <w:proofErr w:type="spellStart"/>
            <w:r w:rsidRPr="00292FB0">
              <w:rPr>
                <w:rFonts w:asciiTheme="minorHAnsi" w:hAnsiTheme="minorHAnsi"/>
                <w:sz w:val="22"/>
                <w:szCs w:val="22"/>
              </w:rPr>
              <w:t>mpzp</w:t>
            </w:r>
            <w:proofErr w:type="spellEnd"/>
            <w:r w:rsidRPr="00292FB0">
              <w:rPr>
                <w:rFonts w:asciiTheme="minorHAnsi" w:hAnsiTheme="minorHAnsi"/>
                <w:sz w:val="22"/>
                <w:szCs w:val="22"/>
              </w:rPr>
              <w:t>,</w:t>
            </w:r>
          </w:p>
          <w:p w14:paraId="6C891C5F"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Należy ustawić stały znak sprawy dla dokumentu zaświadczenia według przykładu: </w:t>
            </w:r>
            <w:r w:rsidRPr="00292FB0">
              <w:rPr>
                <w:rFonts w:asciiTheme="minorHAnsi" w:hAnsiTheme="minorHAnsi"/>
                <w:i/>
                <w:sz w:val="22"/>
                <w:szCs w:val="22"/>
              </w:rPr>
              <w:t>GP.2021.WZ...</w:t>
            </w:r>
            <w:proofErr w:type="spellStart"/>
            <w:r w:rsidRPr="00292FB0">
              <w:rPr>
                <w:rFonts w:asciiTheme="minorHAnsi" w:hAnsiTheme="minorHAnsi"/>
                <w:i/>
                <w:sz w:val="22"/>
                <w:szCs w:val="22"/>
              </w:rPr>
              <w:t>kolejny_nr_sprawy</w:t>
            </w:r>
            <w:proofErr w:type="spellEnd"/>
            <w:r w:rsidRPr="00292FB0">
              <w:rPr>
                <w:rFonts w:asciiTheme="minorHAnsi" w:hAnsiTheme="minorHAnsi"/>
                <w:i/>
                <w:sz w:val="22"/>
                <w:szCs w:val="22"/>
              </w:rPr>
              <w:t>.</w:t>
            </w:r>
          </w:p>
          <w:p w14:paraId="6312633E"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Należy dodać warstwę dodatkową dla strefy ekonomicznej, występującej na terenie gminy oraz tekst dla warunku: kiedy obszar nie występuje. </w:t>
            </w:r>
          </w:p>
          <w:p w14:paraId="53762FBE"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Warstwa - strefa ekonomiczna powinna posiadać odniesienie </w:t>
            </w:r>
            <w:proofErr w:type="spellStart"/>
            <w:r w:rsidRPr="00292FB0">
              <w:rPr>
                <w:rFonts w:asciiTheme="minorHAnsi" w:hAnsiTheme="minorHAnsi"/>
                <w:sz w:val="22"/>
                <w:szCs w:val="22"/>
              </w:rPr>
              <w:t>geoprzestrzenne</w:t>
            </w:r>
            <w:proofErr w:type="spellEnd"/>
            <w:r w:rsidRPr="00292FB0">
              <w:rPr>
                <w:rFonts w:asciiTheme="minorHAnsi" w:hAnsiTheme="minorHAnsi"/>
                <w:sz w:val="22"/>
                <w:szCs w:val="22"/>
              </w:rPr>
              <w:t xml:space="preserve">. </w:t>
            </w:r>
          </w:p>
          <w:p w14:paraId="78126D47" w14:textId="77777777" w:rsidR="00292FB0" w:rsidRPr="00292FB0" w:rsidRDefault="00292FB0" w:rsidP="00292FB0">
            <w:pPr>
              <w:spacing w:line="276" w:lineRule="auto"/>
              <w:ind w:left="1440"/>
              <w:jc w:val="both"/>
              <w:rPr>
                <w:rFonts w:asciiTheme="minorHAnsi" w:hAnsiTheme="minorHAnsi"/>
                <w:sz w:val="22"/>
                <w:szCs w:val="22"/>
              </w:rPr>
            </w:pPr>
          </w:p>
          <w:p w14:paraId="75F73427" w14:textId="77777777" w:rsidR="00292FB0" w:rsidRPr="00292FB0" w:rsidRDefault="00292FB0" w:rsidP="00292FB0">
            <w:pPr>
              <w:spacing w:line="276" w:lineRule="auto"/>
              <w:jc w:val="both"/>
              <w:rPr>
                <w:rFonts w:asciiTheme="minorHAnsi" w:hAnsiTheme="minorHAnsi"/>
                <w:sz w:val="22"/>
                <w:szCs w:val="22"/>
              </w:rPr>
            </w:pPr>
            <w:r w:rsidRPr="000D2757">
              <w:rPr>
                <w:rFonts w:asciiTheme="minorHAnsi" w:hAnsiTheme="minorHAnsi"/>
                <w:b/>
                <w:sz w:val="22"/>
                <w:szCs w:val="22"/>
              </w:rPr>
              <w:t>CZĘŚĆ B - OKNO WYDAWANIA DOKUMENTU ZAŚWIADCZENIA DLA WSKAZANYCH NIERUCHOMOŚCI</w:t>
            </w:r>
          </w:p>
          <w:p w14:paraId="2798A3A5" w14:textId="77777777" w:rsidR="00292FB0" w:rsidRPr="00292FB0" w:rsidRDefault="00292FB0" w:rsidP="00292FB0">
            <w:pPr>
              <w:numPr>
                <w:ilvl w:val="0"/>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Należy za pomocą jednego, spójnego okna skonfigurować dokument zaświadczenia uwzględniając: </w:t>
            </w:r>
          </w:p>
          <w:p w14:paraId="25CAC4F0"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Dokument ma jednocześnie przedstawiać informację o:</w:t>
            </w:r>
          </w:p>
          <w:p w14:paraId="6EF1F66A"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Położeniu nieruchomości w miejscowym planie zagospodarowania przestrzennego, </w:t>
            </w:r>
          </w:p>
          <w:p w14:paraId="5387286F"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Decyzjach o warunkach zabudowy wydanych na obszarze nieruchomości, </w:t>
            </w:r>
          </w:p>
          <w:p w14:paraId="032701C5"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Kierunkach dla wskazanych nieruchomości w studium uwarunkowań i kierunkach zagospodarowania przestrzennego. </w:t>
            </w:r>
          </w:p>
          <w:p w14:paraId="0A7B9512"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Dokument dodatkowo ma przedstawiać informacje dodatkowe dla nieruchomości:</w:t>
            </w:r>
          </w:p>
          <w:p w14:paraId="4212975A"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Położenie nieruchomości w obszarze rewitalizacji,</w:t>
            </w:r>
          </w:p>
          <w:p w14:paraId="5E4530ED"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Położenie nieruchomości w strefie ekonomicznej. </w:t>
            </w:r>
          </w:p>
          <w:p w14:paraId="1F72CB77"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Dokument ma zostać wydany dla 3 nieruchomości jednocześnie, uwzględniając następujący sposób wyboru nieruchomości:</w:t>
            </w:r>
          </w:p>
          <w:p w14:paraId="11F46621"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Jedną z nieruchomości należy wskazać z poziomu widoku mapy,</w:t>
            </w:r>
          </w:p>
          <w:p w14:paraId="67FEC7EB"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Jedną z nieruchomości należy wskazać za pomocą Panelu dodawania działki - wybór obrębu ewidencyjnego oraz rozpocząć wpisywanie numeru działki ewidencyjnej przy wykorzystaniu narzędzia autopodpowiedzi. </w:t>
            </w:r>
          </w:p>
          <w:p w14:paraId="34486A99"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Dokument ma posiadać znak sprawy, który zostanie nadany na etapie konfiguracji dokumentu. </w:t>
            </w:r>
          </w:p>
          <w:p w14:paraId="592E3C75"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Okno powinno przedstawiać stały znak sprawy zgodnie z pkt. 1c  </w:t>
            </w:r>
          </w:p>
          <w:p w14:paraId="5DD23C47"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Należy nadać numer sprawy w dedykowanym oknie (końcowy numer sprawy)</w:t>
            </w:r>
          </w:p>
          <w:p w14:paraId="655F5F96"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lastRenderedPageBreak/>
              <w:t xml:space="preserve">Dokument zaświadczenia powinien zawierać informacje: </w:t>
            </w:r>
          </w:p>
          <w:p w14:paraId="16E2D7A2"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Znak sprawy, </w:t>
            </w:r>
          </w:p>
          <w:p w14:paraId="17772909"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Dane Wnioskodawcy,</w:t>
            </w:r>
          </w:p>
          <w:p w14:paraId="516E072D"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Dane Pełnomocnika,</w:t>
            </w:r>
          </w:p>
          <w:p w14:paraId="05161913"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Data wydania zaświadczenia, </w:t>
            </w:r>
          </w:p>
          <w:p w14:paraId="3BCCAB92"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Cel sporządzenia zaświadczenia,</w:t>
            </w:r>
          </w:p>
          <w:p w14:paraId="35DEC653"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Zaświadczenie ma zawierać informacje takie jak:</w:t>
            </w:r>
          </w:p>
          <w:p w14:paraId="3E6B202A" w14:textId="77777777" w:rsidR="00292FB0" w:rsidRPr="00292FB0" w:rsidRDefault="00292FB0" w:rsidP="00292FB0">
            <w:pPr>
              <w:numPr>
                <w:ilvl w:val="3"/>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Dodatkowe informacje liniowe z MPZP, </w:t>
            </w:r>
          </w:p>
          <w:p w14:paraId="2EBDC613" w14:textId="77777777" w:rsidR="00292FB0" w:rsidRPr="00292FB0" w:rsidRDefault="00292FB0" w:rsidP="00292FB0">
            <w:pPr>
              <w:numPr>
                <w:ilvl w:val="3"/>
                <w:numId w:val="16"/>
              </w:numPr>
              <w:spacing w:line="276" w:lineRule="auto"/>
              <w:jc w:val="both"/>
              <w:rPr>
                <w:rFonts w:asciiTheme="minorHAnsi" w:hAnsiTheme="minorHAnsi"/>
                <w:sz w:val="22"/>
                <w:szCs w:val="22"/>
              </w:rPr>
            </w:pPr>
            <w:r w:rsidRPr="00292FB0">
              <w:rPr>
                <w:rFonts w:asciiTheme="minorHAnsi" w:hAnsiTheme="minorHAnsi"/>
                <w:sz w:val="22"/>
                <w:szCs w:val="22"/>
              </w:rPr>
              <w:t>Dodatkowe informacje o przeznaczeniu w decyzji WZ,</w:t>
            </w:r>
          </w:p>
          <w:p w14:paraId="41648013" w14:textId="77777777" w:rsidR="00292FB0" w:rsidRPr="00292FB0" w:rsidRDefault="00292FB0" w:rsidP="00292FB0">
            <w:pPr>
              <w:numPr>
                <w:ilvl w:val="3"/>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Status decyzji WZ, </w:t>
            </w:r>
          </w:p>
          <w:p w14:paraId="47922315" w14:textId="77777777" w:rsidR="00292FB0" w:rsidRPr="00292FB0" w:rsidRDefault="00292FB0" w:rsidP="00292FB0">
            <w:pPr>
              <w:numPr>
                <w:ilvl w:val="3"/>
                <w:numId w:val="16"/>
              </w:numPr>
              <w:spacing w:line="276" w:lineRule="auto"/>
              <w:jc w:val="both"/>
              <w:rPr>
                <w:rFonts w:asciiTheme="minorHAnsi" w:hAnsiTheme="minorHAnsi"/>
                <w:sz w:val="22"/>
                <w:szCs w:val="22"/>
              </w:rPr>
            </w:pPr>
            <w:r w:rsidRPr="00292FB0">
              <w:rPr>
                <w:rFonts w:asciiTheme="minorHAnsi" w:hAnsiTheme="minorHAnsi"/>
                <w:sz w:val="22"/>
                <w:szCs w:val="22"/>
              </w:rPr>
              <w:t>Miejsce na pieczęć i podpis,</w:t>
            </w:r>
          </w:p>
          <w:p w14:paraId="4C58AFB9" w14:textId="77777777" w:rsidR="00292FB0" w:rsidRPr="00292FB0" w:rsidRDefault="00292FB0" w:rsidP="00292FB0">
            <w:pPr>
              <w:numPr>
                <w:ilvl w:val="3"/>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Miejsce na adresatów zaświadczenia. </w:t>
            </w:r>
          </w:p>
          <w:p w14:paraId="015A36E9"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Elementy (i - vi) należy skonfigurować z poziomu systemu.</w:t>
            </w:r>
          </w:p>
          <w:p w14:paraId="7CF92EEE"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Informacja o powierzchni występujących elementów, o których mowa w pkt. 2a na terenie nieruchomości, powinna zostać przedstawiona jednocześnie w 2 jednostkach: [%] i [ha].</w:t>
            </w:r>
          </w:p>
          <w:p w14:paraId="7E8A59B1"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Dokument zaświadczenia ma zawierać informacje o opłacie uwzględniając: </w:t>
            </w:r>
          </w:p>
          <w:p w14:paraId="1C9FE300"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kwotę opłaty, </w:t>
            </w:r>
          </w:p>
          <w:p w14:paraId="3CD428AE"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numer konta bankowego, </w:t>
            </w:r>
          </w:p>
          <w:p w14:paraId="32295F19"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data wpłaty,</w:t>
            </w:r>
          </w:p>
          <w:p w14:paraId="78320B49"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elementy (i - iii) należy skonfigurować za pomocą dedykowanego okna. </w:t>
            </w:r>
          </w:p>
          <w:p w14:paraId="32E7DB1E" w14:textId="77777777" w:rsidR="00292FB0" w:rsidRPr="00292FB0" w:rsidRDefault="00292FB0" w:rsidP="00292FB0">
            <w:pPr>
              <w:spacing w:line="276" w:lineRule="auto"/>
              <w:jc w:val="both"/>
              <w:rPr>
                <w:rFonts w:asciiTheme="minorHAnsi" w:hAnsiTheme="minorHAnsi"/>
                <w:sz w:val="22"/>
                <w:szCs w:val="22"/>
              </w:rPr>
            </w:pPr>
          </w:p>
          <w:p w14:paraId="03CDE173" w14:textId="77777777" w:rsidR="00292FB0" w:rsidRPr="00292FB0" w:rsidRDefault="00292FB0" w:rsidP="00292FB0">
            <w:pPr>
              <w:spacing w:line="276" w:lineRule="auto"/>
              <w:jc w:val="both"/>
              <w:rPr>
                <w:rFonts w:asciiTheme="minorHAnsi" w:hAnsiTheme="minorHAnsi"/>
                <w:sz w:val="22"/>
                <w:szCs w:val="22"/>
              </w:rPr>
            </w:pPr>
            <w:r w:rsidRPr="000D2757">
              <w:rPr>
                <w:rFonts w:asciiTheme="minorHAnsi" w:hAnsiTheme="minorHAnsi"/>
                <w:b/>
                <w:sz w:val="22"/>
                <w:szCs w:val="22"/>
              </w:rPr>
              <w:t xml:space="preserve">CZĘŚĆ C - GOTOWY DOKUMENT ZAŚWIADCZENIA </w:t>
            </w:r>
          </w:p>
          <w:p w14:paraId="0C4E9A33" w14:textId="77777777" w:rsidR="00292FB0" w:rsidRPr="00292FB0" w:rsidRDefault="00292FB0" w:rsidP="00292FB0">
            <w:pPr>
              <w:numPr>
                <w:ilvl w:val="0"/>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Gotowy dokument zaświadczenia powinien obejmować: </w:t>
            </w:r>
          </w:p>
          <w:p w14:paraId="3E7E4A74"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Numer sprawy,</w:t>
            </w:r>
          </w:p>
          <w:p w14:paraId="0DFB1943"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Datę wydania dokumentu,</w:t>
            </w:r>
          </w:p>
          <w:p w14:paraId="7504E000"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Dane wnioskodawcy, </w:t>
            </w:r>
          </w:p>
          <w:p w14:paraId="571256D6"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Tytuł dokumentu,</w:t>
            </w:r>
          </w:p>
          <w:p w14:paraId="759A2CE0"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Podstawę prawną dot. wydania dokumentu,</w:t>
            </w:r>
          </w:p>
          <w:p w14:paraId="36B8851C"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Informacja dla każdej z trzech nieruchomości w gotowym dokumencie zaświadczenia, powinna zostać wskazana oddzielnie dla każdej nieruchomości i dla każdego rejestru, o  którym mowa w punkcie 2. </w:t>
            </w:r>
          </w:p>
          <w:p w14:paraId="5FD76733"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Informacje dla trzech nieruchomości mają zostać wygenerowane w jednym, spójnym dokumencie, który stanowi ZAŚWIADCZENIE. </w:t>
            </w:r>
          </w:p>
          <w:p w14:paraId="659EFC2C" w14:textId="77777777" w:rsidR="00292FB0" w:rsidRPr="00292FB0" w:rsidRDefault="00292FB0" w:rsidP="00292FB0">
            <w:pPr>
              <w:numPr>
                <w:ilvl w:val="2"/>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W przypadku braku któregoś z rejestrów na działce, o którym mowa w punkcie 2, dokument zaświadczenia powinien zawierać informację, że dany rejestr nie występuje w obszarze nieruchomości. </w:t>
            </w:r>
          </w:p>
          <w:p w14:paraId="1F3D0C5D"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 xml:space="preserve">Dokument zaświadczenia ma zawierać herb i stopkę gminy. </w:t>
            </w:r>
          </w:p>
          <w:p w14:paraId="0410003D" w14:textId="77777777" w:rsidR="00292FB0" w:rsidRPr="00292FB0" w:rsidRDefault="00292FB0" w:rsidP="00292FB0">
            <w:pPr>
              <w:numPr>
                <w:ilvl w:val="1"/>
                <w:numId w:val="16"/>
              </w:numPr>
              <w:spacing w:line="276" w:lineRule="auto"/>
              <w:jc w:val="both"/>
              <w:rPr>
                <w:rFonts w:asciiTheme="minorHAnsi" w:hAnsiTheme="minorHAnsi"/>
                <w:sz w:val="22"/>
                <w:szCs w:val="22"/>
              </w:rPr>
            </w:pPr>
            <w:r w:rsidRPr="00292FB0">
              <w:rPr>
                <w:rFonts w:asciiTheme="minorHAnsi" w:hAnsiTheme="minorHAnsi"/>
                <w:sz w:val="22"/>
                <w:szCs w:val="22"/>
              </w:rPr>
              <w:t>Dokument zaświadczenia powinien zawierać klauzulę RODO na końcu dokumentu.</w:t>
            </w:r>
          </w:p>
        </w:tc>
      </w:tr>
    </w:tbl>
    <w:p w14:paraId="3168D00F" w14:textId="77777777" w:rsidR="00292FB0" w:rsidRPr="00292FB0" w:rsidRDefault="00292FB0" w:rsidP="00292FB0">
      <w:pPr>
        <w:spacing w:line="276" w:lineRule="auto"/>
        <w:jc w:val="both"/>
        <w:rPr>
          <w:rFonts w:asciiTheme="minorHAnsi" w:hAnsiTheme="minorHAnsi"/>
          <w:sz w:val="22"/>
          <w:szCs w:val="22"/>
        </w:rPr>
      </w:pPr>
    </w:p>
    <w:p w14:paraId="1D02A2B2" w14:textId="77777777" w:rsidR="00292FB0" w:rsidRPr="000D2757" w:rsidRDefault="00292FB0" w:rsidP="000D2757">
      <w:pPr>
        <w:numPr>
          <w:ilvl w:val="0"/>
          <w:numId w:val="24"/>
        </w:numPr>
        <w:spacing w:line="276" w:lineRule="auto"/>
        <w:ind w:left="284" w:hanging="284"/>
        <w:rPr>
          <w:rFonts w:asciiTheme="minorHAnsi" w:hAnsiTheme="minorHAnsi"/>
          <w:color w:val="000000"/>
          <w:sz w:val="22"/>
          <w:szCs w:val="22"/>
          <w:u w:val="single"/>
        </w:rPr>
      </w:pPr>
      <w:r w:rsidRPr="000D2757">
        <w:rPr>
          <w:rFonts w:asciiTheme="minorHAnsi" w:hAnsiTheme="minorHAnsi"/>
          <w:color w:val="000000"/>
          <w:sz w:val="22"/>
          <w:szCs w:val="22"/>
          <w:u w:val="single"/>
        </w:rPr>
        <w:t xml:space="preserve">Scenariusz 2 </w:t>
      </w:r>
    </w:p>
    <w:p w14:paraId="092858F0" w14:textId="77777777" w:rsidR="00292FB0" w:rsidRPr="00292FB0" w:rsidRDefault="00292FB0" w:rsidP="00292FB0">
      <w:pPr>
        <w:spacing w:line="276" w:lineRule="auto"/>
        <w:jc w:val="both"/>
        <w:rPr>
          <w:rFonts w:asciiTheme="minorHAnsi" w:hAnsiTheme="minorHAnsi"/>
          <w:sz w:val="22"/>
          <w:szCs w:val="22"/>
        </w:rPr>
      </w:pPr>
      <w:r w:rsidRPr="00292FB0">
        <w:rPr>
          <w:rFonts w:asciiTheme="minorHAnsi" w:hAnsiTheme="minorHAnsi"/>
          <w:sz w:val="22"/>
          <w:szCs w:val="22"/>
        </w:rPr>
        <w:t>Wykonanie za pomocą gotowych narzędzi prezentowanego oprogramowania desktop GIS czynności związanych z zarządzaniem i prezentowaniem danych przestrzennych.</w:t>
      </w: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8"/>
      </w:tblGrid>
      <w:tr w:rsidR="00292FB0" w:rsidRPr="00292FB0" w14:paraId="589341A4" w14:textId="77777777" w:rsidTr="00C92FCC">
        <w:tc>
          <w:tcPr>
            <w:tcW w:w="9498" w:type="dxa"/>
          </w:tcPr>
          <w:p w14:paraId="593EC833" w14:textId="77777777" w:rsidR="00292FB0" w:rsidRPr="004A6083" w:rsidRDefault="00292FB0" w:rsidP="004A6083">
            <w:pPr>
              <w:spacing w:line="276" w:lineRule="auto"/>
              <w:jc w:val="center"/>
              <w:rPr>
                <w:rFonts w:asciiTheme="minorHAnsi" w:hAnsiTheme="minorHAnsi"/>
                <w:b/>
                <w:sz w:val="22"/>
                <w:szCs w:val="22"/>
              </w:rPr>
            </w:pPr>
            <w:bookmarkStart w:id="14" w:name="_heading=h.i0vnrnc1xik3" w:colFirst="0" w:colLast="0"/>
            <w:bookmarkEnd w:id="14"/>
            <w:r w:rsidRPr="004A6083">
              <w:rPr>
                <w:rFonts w:asciiTheme="minorHAnsi" w:hAnsiTheme="minorHAnsi"/>
                <w:b/>
                <w:sz w:val="22"/>
                <w:szCs w:val="22"/>
              </w:rPr>
              <w:t>Opis czynności</w:t>
            </w:r>
          </w:p>
        </w:tc>
      </w:tr>
      <w:tr w:rsidR="00292FB0" w:rsidRPr="00292FB0" w14:paraId="77EE27C7" w14:textId="77777777" w:rsidTr="00C92FCC">
        <w:tc>
          <w:tcPr>
            <w:tcW w:w="9498" w:type="dxa"/>
          </w:tcPr>
          <w:p w14:paraId="46F1A2E1" w14:textId="77777777" w:rsidR="00292FB0" w:rsidRPr="000D2757" w:rsidRDefault="00292FB0" w:rsidP="00292FB0">
            <w:pPr>
              <w:spacing w:line="276" w:lineRule="auto"/>
              <w:jc w:val="both"/>
              <w:rPr>
                <w:rFonts w:asciiTheme="minorHAnsi" w:hAnsiTheme="minorHAnsi"/>
                <w:b/>
                <w:sz w:val="22"/>
                <w:szCs w:val="22"/>
              </w:rPr>
            </w:pPr>
            <w:r w:rsidRPr="000D2757">
              <w:rPr>
                <w:rFonts w:asciiTheme="minorHAnsi" w:hAnsiTheme="minorHAnsi"/>
                <w:b/>
                <w:sz w:val="22"/>
                <w:szCs w:val="22"/>
              </w:rPr>
              <w:t>CZĘŚĆ A - WYDRUK BIEŻĄCE WYDRUKU MAPY</w:t>
            </w:r>
          </w:p>
          <w:p w14:paraId="3F02753E"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lastRenderedPageBreak/>
              <w:t>Wybranie dedykowanego okna do generowania wydruków map. Wykonanie mapy dla dowolnego obszaru.</w:t>
            </w:r>
          </w:p>
          <w:p w14:paraId="5C58ADC1"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Przygotowanie podkładu mapowy, który składa się z następujących warstw:</w:t>
            </w:r>
          </w:p>
          <w:p w14:paraId="510EA3F9"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Granice administracyjne: granica powiatu, granica miasta/gminy, obręby ewidencyjne, działki ewidencyjne,</w:t>
            </w:r>
          </w:p>
          <w:p w14:paraId="39B55FA6" w14:textId="77777777" w:rsidR="00292FB0" w:rsidRPr="00292FB0"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 xml:space="preserve">Dane przestrzenne: </w:t>
            </w:r>
            <w:proofErr w:type="spellStart"/>
            <w:r w:rsidRPr="00292FB0">
              <w:rPr>
                <w:rFonts w:asciiTheme="minorHAnsi" w:hAnsiTheme="minorHAnsi"/>
                <w:sz w:val="22"/>
                <w:szCs w:val="22"/>
              </w:rPr>
              <w:t>mpzp</w:t>
            </w:r>
            <w:proofErr w:type="spellEnd"/>
            <w:r w:rsidRPr="00292FB0">
              <w:rPr>
                <w:rFonts w:asciiTheme="minorHAnsi" w:hAnsiTheme="minorHAnsi"/>
                <w:sz w:val="22"/>
                <w:szCs w:val="22"/>
              </w:rPr>
              <w:t xml:space="preserve">, wnioski o zmianę </w:t>
            </w:r>
            <w:proofErr w:type="spellStart"/>
            <w:r w:rsidRPr="00292FB0">
              <w:rPr>
                <w:rFonts w:asciiTheme="minorHAnsi" w:hAnsiTheme="minorHAnsi"/>
                <w:sz w:val="22"/>
                <w:szCs w:val="22"/>
              </w:rPr>
              <w:t>mpzp</w:t>
            </w:r>
            <w:proofErr w:type="spellEnd"/>
          </w:p>
          <w:p w14:paraId="7E23351F"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Przygotowany podkład mapowy ustawić w podglądzie dla skali 1:5000.</w:t>
            </w:r>
          </w:p>
          <w:p w14:paraId="27B9F3F4"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Okno narzędzia do generowania wydruku z mapy, powinno zawierać następujące ustawienia:</w:t>
            </w:r>
          </w:p>
          <w:p w14:paraId="23D09DB3"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Tytuł wydruku, w polu wypełnić: „Mapa testowa dnia ….”,</w:t>
            </w:r>
          </w:p>
          <w:p w14:paraId="153EAF80"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Możliwość dodania skali do mapy,</w:t>
            </w:r>
          </w:p>
          <w:p w14:paraId="20DF8251"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Możliwość wyboru orientacji wydruku (pozioma/pionowa),</w:t>
            </w:r>
          </w:p>
          <w:p w14:paraId="39971579"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Możliwość dodania adnotacji tekstowej,</w:t>
            </w:r>
          </w:p>
          <w:p w14:paraId="741F97B3"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Możliwość wyboru formatu arkusza A4-A0,</w:t>
            </w:r>
          </w:p>
          <w:p w14:paraId="7B0B9892"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Możliwość wyboru formatu zapisu : PDF, PNG, JPG ,</w:t>
            </w:r>
          </w:p>
          <w:p w14:paraId="06E924A2" w14:textId="77777777" w:rsidR="00292FB0" w:rsidRPr="00292FB0" w:rsidRDefault="00292FB0" w:rsidP="00292FB0">
            <w:pPr>
              <w:numPr>
                <w:ilvl w:val="1"/>
                <w:numId w:val="11"/>
              </w:numPr>
              <w:shd w:val="clear" w:color="auto" w:fill="FFFFFF"/>
              <w:spacing w:line="276" w:lineRule="auto"/>
              <w:rPr>
                <w:rFonts w:asciiTheme="minorHAnsi" w:hAnsiTheme="minorHAnsi"/>
                <w:b/>
                <w:sz w:val="22"/>
                <w:szCs w:val="22"/>
              </w:rPr>
            </w:pPr>
            <w:r w:rsidRPr="00292FB0">
              <w:rPr>
                <w:rFonts w:asciiTheme="minorHAnsi" w:hAnsiTheme="minorHAnsi"/>
                <w:sz w:val="22"/>
                <w:szCs w:val="22"/>
              </w:rPr>
              <w:t>Zatwierdzenie wszystkich opisanych ustawień oraz wykonanie podglądu mapy w formacie PDF</w:t>
            </w:r>
          </w:p>
          <w:p w14:paraId="392F1D9D" w14:textId="77777777" w:rsidR="00292FB0" w:rsidRPr="00292FB0" w:rsidRDefault="00292FB0" w:rsidP="00292FB0">
            <w:pPr>
              <w:shd w:val="clear" w:color="auto" w:fill="FFFFFF"/>
              <w:spacing w:line="276" w:lineRule="auto"/>
              <w:ind w:left="1440"/>
              <w:rPr>
                <w:rFonts w:asciiTheme="minorHAnsi" w:hAnsiTheme="minorHAnsi"/>
                <w:sz w:val="22"/>
                <w:szCs w:val="22"/>
              </w:rPr>
            </w:pPr>
          </w:p>
          <w:p w14:paraId="5F8FE3CE" w14:textId="77777777" w:rsidR="00292FB0" w:rsidRPr="00292FB0" w:rsidRDefault="00292FB0" w:rsidP="00292FB0">
            <w:pPr>
              <w:shd w:val="clear" w:color="auto" w:fill="FFFFFF"/>
              <w:spacing w:line="276" w:lineRule="auto"/>
              <w:rPr>
                <w:rFonts w:asciiTheme="minorHAnsi" w:hAnsiTheme="minorHAnsi"/>
                <w:b/>
                <w:sz w:val="22"/>
                <w:szCs w:val="22"/>
                <w:highlight w:val="yellow"/>
              </w:rPr>
            </w:pPr>
            <w:r w:rsidRPr="000D2757">
              <w:rPr>
                <w:rFonts w:asciiTheme="minorHAnsi" w:hAnsiTheme="minorHAnsi"/>
                <w:b/>
                <w:sz w:val="22"/>
                <w:szCs w:val="22"/>
              </w:rPr>
              <w:t>CZĘŚĆ B - KONFIGURACJA UPRAWNIEŃ UŻYTKOWNIKÓW WEWNĘTRZNYCH</w:t>
            </w:r>
          </w:p>
          <w:p w14:paraId="2E233286"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 xml:space="preserve">Wybranie dedykowanego, spójnego stylistyczne okna do zarządzania panelem Użytkowników. </w:t>
            </w:r>
          </w:p>
          <w:p w14:paraId="17560C9C"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Należy skonfigurować:</w:t>
            </w:r>
          </w:p>
          <w:p w14:paraId="5B2E6C8D" w14:textId="77777777" w:rsidR="00292FB0" w:rsidRPr="00292FB0"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wymaganą długość hasła dla konta Użytkownika,</w:t>
            </w:r>
          </w:p>
          <w:p w14:paraId="1F0739B0" w14:textId="77777777" w:rsidR="00292FB0" w:rsidRPr="00292FB0"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liczbę znaków specjalnych w haśle dla konta Użytkownika,</w:t>
            </w:r>
          </w:p>
          <w:p w14:paraId="733CCDF5" w14:textId="77777777" w:rsidR="00292FB0" w:rsidRPr="00292FB0"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 xml:space="preserve">blokadę konta Użytkownika dla nieudanej próby logowania. </w:t>
            </w:r>
          </w:p>
          <w:p w14:paraId="7EB6129B"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Należy utworzyć nowe konto Użytkownika oraz nadać uprawnienia do wybranych modułów GIS przez Administratora systemu.</w:t>
            </w:r>
          </w:p>
          <w:p w14:paraId="29F4C603" w14:textId="77777777" w:rsidR="00292FB0" w:rsidRPr="00292FB0" w:rsidRDefault="00292FB0" w:rsidP="00292FB0">
            <w:pPr>
              <w:numPr>
                <w:ilvl w:val="0"/>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Należy zaprezentować w rejestrze Użytkowników dla dowolnego Użytkownika:</w:t>
            </w:r>
          </w:p>
          <w:p w14:paraId="2E5D24C0" w14:textId="77777777" w:rsidR="00292FB0" w:rsidRPr="00292FB0"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 xml:space="preserve">datę ostatniego logowania, </w:t>
            </w:r>
          </w:p>
          <w:p w14:paraId="7DF6963A" w14:textId="0B3F83C3" w:rsidR="00292FB0" w:rsidRPr="000D2757" w:rsidRDefault="00292FB0" w:rsidP="00292FB0">
            <w:pPr>
              <w:numPr>
                <w:ilvl w:val="1"/>
                <w:numId w:val="11"/>
              </w:numPr>
              <w:shd w:val="clear" w:color="auto" w:fill="FFFFFF"/>
              <w:spacing w:line="276" w:lineRule="auto"/>
              <w:rPr>
                <w:rFonts w:asciiTheme="minorHAnsi" w:hAnsiTheme="minorHAnsi"/>
                <w:sz w:val="22"/>
                <w:szCs w:val="22"/>
              </w:rPr>
            </w:pPr>
            <w:r w:rsidRPr="00292FB0">
              <w:rPr>
                <w:rFonts w:asciiTheme="minorHAnsi" w:hAnsiTheme="minorHAnsi"/>
                <w:sz w:val="22"/>
                <w:szCs w:val="22"/>
              </w:rPr>
              <w:t xml:space="preserve">historię logowania. </w:t>
            </w:r>
          </w:p>
        </w:tc>
      </w:tr>
    </w:tbl>
    <w:p w14:paraId="0678EF1D" w14:textId="77777777" w:rsidR="00292FB0" w:rsidRPr="00292FB0" w:rsidRDefault="00292FB0" w:rsidP="00292FB0">
      <w:pPr>
        <w:spacing w:line="276" w:lineRule="auto"/>
        <w:jc w:val="both"/>
        <w:rPr>
          <w:rFonts w:asciiTheme="minorHAnsi" w:hAnsiTheme="minorHAnsi"/>
          <w:sz w:val="22"/>
          <w:szCs w:val="22"/>
        </w:rPr>
      </w:pPr>
    </w:p>
    <w:p w14:paraId="15D06C1F" w14:textId="4930A330" w:rsidR="00E367EF" w:rsidRDefault="00E367EF" w:rsidP="00292FB0">
      <w:pPr>
        <w:spacing w:line="276" w:lineRule="auto"/>
        <w:rPr>
          <w:rFonts w:asciiTheme="minorHAnsi" w:hAnsiTheme="minorHAnsi"/>
          <w:sz w:val="22"/>
          <w:szCs w:val="22"/>
        </w:rPr>
      </w:pPr>
    </w:p>
    <w:p w14:paraId="7C0D0E5D" w14:textId="77777777" w:rsidR="00B06570" w:rsidRPr="008C5346" w:rsidRDefault="00B06570" w:rsidP="00B06570">
      <w:pPr>
        <w:pStyle w:val="Nagwek2"/>
        <w:numPr>
          <w:ilvl w:val="0"/>
          <w:numId w:val="0"/>
        </w:numPr>
        <w:ind w:left="720"/>
        <w:rPr>
          <w:i w:val="0"/>
          <w:iCs w:val="0"/>
        </w:rPr>
      </w:pPr>
      <w:bookmarkStart w:id="15" w:name="_Toc84341898"/>
      <w:r w:rsidRPr="008C5346">
        <w:rPr>
          <w:i w:val="0"/>
          <w:iCs w:val="0"/>
        </w:rPr>
        <w:t>III.F. OBSZAR: Płatności za usługi dostarczania wody</w:t>
      </w:r>
      <w:bookmarkEnd w:id="15"/>
    </w:p>
    <w:p w14:paraId="71ADDBD7" w14:textId="77777777" w:rsidR="00B06570" w:rsidRPr="008C5346" w:rsidRDefault="00B06570" w:rsidP="00B06570">
      <w:pPr>
        <w:numPr>
          <w:ilvl w:val="0"/>
          <w:numId w:val="39"/>
        </w:numPr>
        <w:spacing w:line="276" w:lineRule="auto"/>
        <w:ind w:left="284" w:hanging="284"/>
        <w:rPr>
          <w:rFonts w:asciiTheme="minorHAnsi" w:hAnsiTheme="minorHAnsi"/>
          <w:sz w:val="22"/>
          <w:szCs w:val="22"/>
          <w:u w:val="single"/>
        </w:rPr>
      </w:pPr>
      <w:bookmarkStart w:id="16" w:name="_Toc519103343"/>
      <w:r w:rsidRPr="008C5346">
        <w:rPr>
          <w:rFonts w:asciiTheme="minorHAnsi" w:hAnsiTheme="minorHAnsi"/>
          <w:sz w:val="22"/>
          <w:szCs w:val="22"/>
          <w:u w:val="single"/>
        </w:rPr>
        <w:t xml:space="preserve">Scenariusz nr 1 </w:t>
      </w:r>
    </w:p>
    <w:p w14:paraId="35D7BF37" w14:textId="77777777" w:rsidR="00B06570" w:rsidRPr="008C5346" w:rsidRDefault="00B06570" w:rsidP="00B06570">
      <w:pPr>
        <w:spacing w:line="276" w:lineRule="auto"/>
        <w:jc w:val="both"/>
        <w:rPr>
          <w:rFonts w:asciiTheme="minorHAnsi" w:hAnsiTheme="minorHAnsi"/>
          <w:sz w:val="22"/>
          <w:szCs w:val="22"/>
        </w:rPr>
      </w:pPr>
      <w:r w:rsidRPr="008C5346">
        <w:rPr>
          <w:rFonts w:asciiTheme="minorHAnsi" w:hAnsiTheme="minorHAnsi"/>
          <w:sz w:val="22"/>
          <w:szCs w:val="22"/>
        </w:rPr>
        <w:t>Procesowanie płatności w systemie obsługi klienta.</w:t>
      </w:r>
      <w:bookmarkEnd w:id="16"/>
      <w:r w:rsidRPr="008C5346">
        <w:rPr>
          <w:rFonts w:asciiTheme="minorHAnsi" w:hAnsiTheme="minorHAnsi"/>
          <w:sz w:val="22"/>
          <w:szCs w:val="22"/>
        </w:rPr>
        <w:t xml:space="preserve"> </w:t>
      </w:r>
    </w:p>
    <w:tbl>
      <w:tblPr>
        <w:tblStyle w:val="Tabela-Siatka"/>
        <w:tblW w:w="9356" w:type="dxa"/>
        <w:jc w:val="center"/>
        <w:tblLook w:val="04A0" w:firstRow="1" w:lastRow="0" w:firstColumn="1" w:lastColumn="0" w:noHBand="0" w:noVBand="1"/>
      </w:tblPr>
      <w:tblGrid>
        <w:gridCol w:w="567"/>
        <w:gridCol w:w="8789"/>
      </w:tblGrid>
      <w:tr w:rsidR="008C5346" w:rsidRPr="008C5346" w14:paraId="1780438C" w14:textId="77777777" w:rsidTr="00B06570">
        <w:trPr>
          <w:trHeight w:val="396"/>
          <w:jc w:val="center"/>
        </w:trPr>
        <w:tc>
          <w:tcPr>
            <w:tcW w:w="567" w:type="dxa"/>
            <w:shd w:val="clear" w:color="auto" w:fill="E2EFD9" w:themeFill="accent6" w:themeFillTint="33"/>
            <w:vAlign w:val="center"/>
          </w:tcPr>
          <w:p w14:paraId="23A49095" w14:textId="77777777" w:rsidR="00B06570" w:rsidRPr="008C5346" w:rsidRDefault="00B06570" w:rsidP="00B06570">
            <w:pPr>
              <w:spacing w:line="276" w:lineRule="auto"/>
              <w:jc w:val="center"/>
              <w:rPr>
                <w:rFonts w:asciiTheme="minorHAnsi" w:hAnsiTheme="minorHAnsi"/>
                <w:sz w:val="22"/>
                <w:szCs w:val="22"/>
              </w:rPr>
            </w:pPr>
            <w:r w:rsidRPr="008C5346">
              <w:rPr>
                <w:rFonts w:asciiTheme="minorHAnsi" w:hAnsiTheme="minorHAnsi"/>
                <w:sz w:val="22"/>
                <w:szCs w:val="22"/>
              </w:rPr>
              <w:t>Lp.</w:t>
            </w:r>
          </w:p>
        </w:tc>
        <w:tc>
          <w:tcPr>
            <w:tcW w:w="8789" w:type="dxa"/>
            <w:shd w:val="clear" w:color="auto" w:fill="E2EFD9" w:themeFill="accent6" w:themeFillTint="33"/>
            <w:vAlign w:val="center"/>
          </w:tcPr>
          <w:p w14:paraId="7B4B6C22" w14:textId="77777777" w:rsidR="00B06570" w:rsidRPr="008C5346" w:rsidRDefault="00B06570" w:rsidP="00B06570">
            <w:pPr>
              <w:spacing w:line="276" w:lineRule="auto"/>
              <w:jc w:val="center"/>
              <w:rPr>
                <w:rFonts w:asciiTheme="minorHAnsi" w:hAnsiTheme="minorHAnsi"/>
                <w:sz w:val="22"/>
                <w:szCs w:val="22"/>
              </w:rPr>
            </w:pPr>
            <w:r w:rsidRPr="008C5346">
              <w:rPr>
                <w:rFonts w:asciiTheme="minorHAnsi" w:hAnsiTheme="minorHAnsi"/>
                <w:b/>
                <w:bCs/>
                <w:sz w:val="22"/>
                <w:szCs w:val="22"/>
              </w:rPr>
              <w:t>Opis czynności</w:t>
            </w:r>
          </w:p>
        </w:tc>
      </w:tr>
      <w:tr w:rsidR="008C5346" w:rsidRPr="008C5346" w14:paraId="7A1CB458" w14:textId="77777777" w:rsidTr="00B06570">
        <w:trPr>
          <w:jc w:val="center"/>
        </w:trPr>
        <w:tc>
          <w:tcPr>
            <w:tcW w:w="567" w:type="dxa"/>
            <w:vAlign w:val="center"/>
          </w:tcPr>
          <w:p w14:paraId="2EAC1A9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w:t>
            </w:r>
          </w:p>
        </w:tc>
        <w:tc>
          <w:tcPr>
            <w:tcW w:w="8789" w:type="dxa"/>
          </w:tcPr>
          <w:p w14:paraId="1B85E13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Użytkownik loguje się do systemu.</w:t>
            </w:r>
          </w:p>
        </w:tc>
      </w:tr>
      <w:tr w:rsidR="008C5346" w:rsidRPr="008C5346" w14:paraId="6C4BBAB9" w14:textId="77777777" w:rsidTr="00B06570">
        <w:trPr>
          <w:jc w:val="center"/>
        </w:trPr>
        <w:tc>
          <w:tcPr>
            <w:tcW w:w="567" w:type="dxa"/>
            <w:vAlign w:val="center"/>
          </w:tcPr>
          <w:p w14:paraId="3A3F7FD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w:t>
            </w:r>
          </w:p>
        </w:tc>
        <w:tc>
          <w:tcPr>
            <w:tcW w:w="8789" w:type="dxa"/>
          </w:tcPr>
          <w:p w14:paraId="311930B4"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Sprawdza, czy wszystkie informacje dotyczące należności prezentują się na pierwszej widocznej podstronie po zalogowaniu. </w:t>
            </w:r>
          </w:p>
          <w:p w14:paraId="2E6E470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Weryfikuje stan należności. Dane muszą prezentować minimum:</w:t>
            </w:r>
          </w:p>
          <w:p w14:paraId="57A89982"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kwoty zlecone do zapłacenia przez portal.</w:t>
            </w:r>
          </w:p>
          <w:p w14:paraId="7A15FD9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termin płatności,</w:t>
            </w:r>
          </w:p>
          <w:p w14:paraId="38AF9E1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odsetki,</w:t>
            </w:r>
          </w:p>
          <w:p w14:paraId="4450D6C2"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koszty upomnienia,</w:t>
            </w:r>
          </w:p>
        </w:tc>
      </w:tr>
      <w:tr w:rsidR="008C5346" w:rsidRPr="008C5346" w14:paraId="0FC55376" w14:textId="77777777" w:rsidTr="00B06570">
        <w:trPr>
          <w:jc w:val="center"/>
        </w:trPr>
        <w:tc>
          <w:tcPr>
            <w:tcW w:w="567" w:type="dxa"/>
            <w:vAlign w:val="center"/>
          </w:tcPr>
          <w:p w14:paraId="30473AC7"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3.</w:t>
            </w:r>
          </w:p>
        </w:tc>
        <w:tc>
          <w:tcPr>
            <w:tcW w:w="8789" w:type="dxa"/>
          </w:tcPr>
          <w:p w14:paraId="37A6A99A"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listę wystawianych faktur</w:t>
            </w:r>
          </w:p>
        </w:tc>
      </w:tr>
      <w:tr w:rsidR="008C5346" w:rsidRPr="008C5346" w14:paraId="130EB35B" w14:textId="77777777" w:rsidTr="00B06570">
        <w:trPr>
          <w:jc w:val="center"/>
        </w:trPr>
        <w:tc>
          <w:tcPr>
            <w:tcW w:w="567" w:type="dxa"/>
            <w:vAlign w:val="center"/>
          </w:tcPr>
          <w:p w14:paraId="201F998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lastRenderedPageBreak/>
              <w:t>4.</w:t>
            </w:r>
          </w:p>
        </w:tc>
        <w:tc>
          <w:tcPr>
            <w:tcW w:w="8789" w:type="dxa"/>
          </w:tcPr>
          <w:p w14:paraId="7751AAB4"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dodatkowe dane należności: nr faktury, kwotę netto, termin płatności, składowe należności</w:t>
            </w:r>
          </w:p>
        </w:tc>
      </w:tr>
      <w:tr w:rsidR="008C5346" w:rsidRPr="008C5346" w14:paraId="79C99927" w14:textId="77777777" w:rsidTr="00B06570">
        <w:trPr>
          <w:jc w:val="center"/>
        </w:trPr>
        <w:tc>
          <w:tcPr>
            <w:tcW w:w="567" w:type="dxa"/>
            <w:vAlign w:val="center"/>
          </w:tcPr>
          <w:p w14:paraId="36035631"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5.</w:t>
            </w:r>
          </w:p>
        </w:tc>
        <w:tc>
          <w:tcPr>
            <w:tcW w:w="8789" w:type="dxa"/>
          </w:tcPr>
          <w:p w14:paraId="390E6F1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Wybiera należności do opłacenia i płaci zbiorczo jednym poleceniem. Sprawdza poprawności operacji płatności</w:t>
            </w:r>
          </w:p>
        </w:tc>
      </w:tr>
      <w:tr w:rsidR="008C5346" w:rsidRPr="008C5346" w14:paraId="7C284BBE" w14:textId="77777777" w:rsidTr="00B06570">
        <w:trPr>
          <w:jc w:val="center"/>
        </w:trPr>
        <w:tc>
          <w:tcPr>
            <w:tcW w:w="567" w:type="dxa"/>
            <w:vAlign w:val="center"/>
          </w:tcPr>
          <w:p w14:paraId="4605636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6.</w:t>
            </w:r>
          </w:p>
        </w:tc>
        <w:tc>
          <w:tcPr>
            <w:tcW w:w="8789" w:type="dxa"/>
          </w:tcPr>
          <w:p w14:paraId="57C3588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Wybiera należności dotyczącą jednej faktury. Sprawdza poprawności operacji płatności.</w:t>
            </w:r>
          </w:p>
        </w:tc>
      </w:tr>
      <w:tr w:rsidR="008C5346" w:rsidRPr="008C5346" w14:paraId="1269C602" w14:textId="77777777" w:rsidTr="00B06570">
        <w:trPr>
          <w:jc w:val="center"/>
        </w:trPr>
        <w:tc>
          <w:tcPr>
            <w:tcW w:w="567" w:type="dxa"/>
            <w:vAlign w:val="center"/>
          </w:tcPr>
          <w:p w14:paraId="30EEBF4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7.</w:t>
            </w:r>
          </w:p>
        </w:tc>
        <w:tc>
          <w:tcPr>
            <w:tcW w:w="8789" w:type="dxa"/>
          </w:tcPr>
          <w:p w14:paraId="522C8EA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czy można wygenerować druk płatniczy i czy  jest wypełniony prawidłowo.</w:t>
            </w:r>
          </w:p>
        </w:tc>
      </w:tr>
      <w:tr w:rsidR="008C5346" w:rsidRPr="008C5346" w14:paraId="0740836E" w14:textId="77777777" w:rsidTr="00B06570">
        <w:trPr>
          <w:jc w:val="center"/>
        </w:trPr>
        <w:tc>
          <w:tcPr>
            <w:tcW w:w="567" w:type="dxa"/>
            <w:vAlign w:val="center"/>
          </w:tcPr>
          <w:p w14:paraId="7EDE01A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13.</w:t>
            </w:r>
          </w:p>
        </w:tc>
        <w:tc>
          <w:tcPr>
            <w:tcW w:w="8789" w:type="dxa"/>
          </w:tcPr>
          <w:p w14:paraId="25F370F1"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Wykonuje ponowną próbę dokonania płatności na tę samą należność: sprawdza, czy system prawidłowo nie dopuści do zapłacenia ponownie za tę samą należność.</w:t>
            </w:r>
          </w:p>
        </w:tc>
      </w:tr>
      <w:tr w:rsidR="008C5346" w:rsidRPr="008C5346" w14:paraId="4CC7F38F" w14:textId="77777777" w:rsidTr="00B06570">
        <w:trPr>
          <w:jc w:val="center"/>
        </w:trPr>
        <w:tc>
          <w:tcPr>
            <w:tcW w:w="567" w:type="dxa"/>
            <w:vAlign w:val="center"/>
          </w:tcPr>
          <w:p w14:paraId="50FEB713"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14.</w:t>
            </w:r>
          </w:p>
        </w:tc>
        <w:tc>
          <w:tcPr>
            <w:tcW w:w="8789" w:type="dxa"/>
          </w:tcPr>
          <w:p w14:paraId="56C242D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Wykonuje raport o należnościach z określeniem parametrów:</w:t>
            </w:r>
          </w:p>
          <w:p w14:paraId="758C3F3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kwoty.</w:t>
            </w:r>
          </w:p>
          <w:p w14:paraId="2062623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rodzaje należności,</w:t>
            </w:r>
          </w:p>
          <w:p w14:paraId="795EE99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podział na opłacone, nieopłacone,</w:t>
            </w:r>
          </w:p>
          <w:p w14:paraId="493336B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przedział dat z terminem płatności.</w:t>
            </w:r>
          </w:p>
        </w:tc>
      </w:tr>
      <w:tr w:rsidR="008C5346" w:rsidRPr="008C5346" w14:paraId="6323DF37" w14:textId="77777777" w:rsidTr="00B06570">
        <w:trPr>
          <w:jc w:val="center"/>
        </w:trPr>
        <w:tc>
          <w:tcPr>
            <w:tcW w:w="567" w:type="dxa"/>
            <w:vAlign w:val="center"/>
          </w:tcPr>
          <w:p w14:paraId="2DD79B4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15.</w:t>
            </w:r>
          </w:p>
        </w:tc>
        <w:tc>
          <w:tcPr>
            <w:tcW w:w="8789" w:type="dxa"/>
          </w:tcPr>
          <w:p w14:paraId="436DB77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Wylogowywuje się z systemu.</w:t>
            </w:r>
          </w:p>
        </w:tc>
      </w:tr>
      <w:tr w:rsidR="008C5346" w:rsidRPr="008C5346" w14:paraId="2CC9238A" w14:textId="77777777" w:rsidTr="00B06570">
        <w:trPr>
          <w:jc w:val="center"/>
        </w:trPr>
        <w:tc>
          <w:tcPr>
            <w:tcW w:w="567" w:type="dxa"/>
            <w:vAlign w:val="center"/>
          </w:tcPr>
          <w:p w14:paraId="7237276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16.</w:t>
            </w:r>
          </w:p>
        </w:tc>
        <w:tc>
          <w:tcPr>
            <w:tcW w:w="8789" w:type="dxa"/>
          </w:tcPr>
          <w:p w14:paraId="48EFA63C"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Loguje się jako administrator (jednostka komunalna).</w:t>
            </w:r>
          </w:p>
        </w:tc>
      </w:tr>
      <w:tr w:rsidR="008C5346" w:rsidRPr="008C5346" w14:paraId="28828A1C" w14:textId="77777777" w:rsidTr="00B06570">
        <w:trPr>
          <w:jc w:val="center"/>
        </w:trPr>
        <w:tc>
          <w:tcPr>
            <w:tcW w:w="567" w:type="dxa"/>
            <w:vAlign w:val="center"/>
          </w:tcPr>
          <w:p w14:paraId="3B653382"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17.</w:t>
            </w:r>
          </w:p>
        </w:tc>
        <w:tc>
          <w:tcPr>
            <w:tcW w:w="8789" w:type="dxa"/>
          </w:tcPr>
          <w:p w14:paraId="3475DBEB"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Wyświetla historię wszystkich interakcji finansowych mieszkańca z jednostką komunalną</w:t>
            </w:r>
          </w:p>
        </w:tc>
      </w:tr>
      <w:tr w:rsidR="008C5346" w:rsidRPr="008C5346" w14:paraId="757620D6" w14:textId="77777777" w:rsidTr="00B06570">
        <w:trPr>
          <w:jc w:val="center"/>
        </w:trPr>
        <w:tc>
          <w:tcPr>
            <w:tcW w:w="567" w:type="dxa"/>
            <w:vAlign w:val="center"/>
          </w:tcPr>
          <w:p w14:paraId="32F90F71"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18.</w:t>
            </w:r>
          </w:p>
        </w:tc>
        <w:tc>
          <w:tcPr>
            <w:tcW w:w="8789" w:type="dxa"/>
          </w:tcPr>
          <w:p w14:paraId="17D22F8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Ustawia datę lub liczbę dni przed terminem płatności, która spowoduje wysłanie informacji przypominającej.</w:t>
            </w:r>
          </w:p>
        </w:tc>
      </w:tr>
      <w:tr w:rsidR="008C5346" w:rsidRPr="008C5346" w14:paraId="31E51FF5" w14:textId="77777777" w:rsidTr="00B06570">
        <w:trPr>
          <w:jc w:val="center"/>
        </w:trPr>
        <w:tc>
          <w:tcPr>
            <w:tcW w:w="567" w:type="dxa"/>
            <w:vAlign w:val="center"/>
          </w:tcPr>
          <w:p w14:paraId="4FD6A6E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19.</w:t>
            </w:r>
          </w:p>
        </w:tc>
        <w:tc>
          <w:tcPr>
            <w:tcW w:w="8789" w:type="dxa"/>
          </w:tcPr>
          <w:p w14:paraId="78CED59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Ustawia formę przypomnienia (SMS, email).</w:t>
            </w:r>
          </w:p>
        </w:tc>
      </w:tr>
      <w:tr w:rsidR="008C5346" w:rsidRPr="008C5346" w14:paraId="201CD295" w14:textId="77777777" w:rsidTr="00B06570">
        <w:trPr>
          <w:jc w:val="center"/>
        </w:trPr>
        <w:tc>
          <w:tcPr>
            <w:tcW w:w="567" w:type="dxa"/>
            <w:vAlign w:val="center"/>
          </w:tcPr>
          <w:p w14:paraId="3E07B7AC"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20.</w:t>
            </w:r>
          </w:p>
        </w:tc>
        <w:tc>
          <w:tcPr>
            <w:tcW w:w="8789" w:type="dxa"/>
          </w:tcPr>
          <w:p w14:paraId="491E07C4"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Sprawdza możliwość wyszukiwania użytkowników i sortowania wg minimum nazwy </w:t>
            </w:r>
            <w:r w:rsidRPr="008C5346">
              <w:rPr>
                <w:rFonts w:asciiTheme="minorHAnsi" w:hAnsiTheme="minorHAnsi"/>
                <w:sz w:val="22"/>
                <w:szCs w:val="22"/>
              </w:rPr>
              <w:br/>
              <w:t>/ nazwiska, imienia, miejscowości, ulicy, PESEL.</w:t>
            </w:r>
          </w:p>
        </w:tc>
      </w:tr>
      <w:tr w:rsidR="008C5346" w:rsidRPr="008C5346" w14:paraId="08CB6F28" w14:textId="77777777" w:rsidTr="00B06570">
        <w:trPr>
          <w:jc w:val="center"/>
        </w:trPr>
        <w:tc>
          <w:tcPr>
            <w:tcW w:w="567" w:type="dxa"/>
            <w:vAlign w:val="center"/>
          </w:tcPr>
          <w:p w14:paraId="0CC7529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21.</w:t>
            </w:r>
          </w:p>
        </w:tc>
        <w:tc>
          <w:tcPr>
            <w:tcW w:w="8789" w:type="dxa"/>
          </w:tcPr>
          <w:p w14:paraId="55B7D74C"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Dodaje grupy użytkowników i dodaje użytkowników do tej grupy.</w:t>
            </w:r>
          </w:p>
        </w:tc>
      </w:tr>
      <w:tr w:rsidR="008C5346" w:rsidRPr="008C5346" w14:paraId="115BBB4A" w14:textId="77777777" w:rsidTr="00B06570">
        <w:trPr>
          <w:jc w:val="center"/>
        </w:trPr>
        <w:tc>
          <w:tcPr>
            <w:tcW w:w="567" w:type="dxa"/>
            <w:vAlign w:val="center"/>
          </w:tcPr>
          <w:p w14:paraId="7F73FE43"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22.</w:t>
            </w:r>
          </w:p>
        </w:tc>
        <w:tc>
          <w:tcPr>
            <w:tcW w:w="8789" w:type="dxa"/>
          </w:tcPr>
          <w:p w14:paraId="1FEE3B0A"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możliwość ustawienia pośrednika płatności.</w:t>
            </w:r>
          </w:p>
        </w:tc>
      </w:tr>
      <w:tr w:rsidR="008C5346" w:rsidRPr="008C5346" w14:paraId="04DA8A48" w14:textId="77777777" w:rsidTr="00B06570">
        <w:trPr>
          <w:jc w:val="center"/>
        </w:trPr>
        <w:tc>
          <w:tcPr>
            <w:tcW w:w="567" w:type="dxa"/>
            <w:vAlign w:val="center"/>
          </w:tcPr>
          <w:p w14:paraId="072CB26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23.</w:t>
            </w:r>
          </w:p>
        </w:tc>
        <w:tc>
          <w:tcPr>
            <w:tcW w:w="8789" w:type="dxa"/>
          </w:tcPr>
          <w:p w14:paraId="58C47C1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Ustawia i zapisuje zadanie wsadowe do wykonania, np. pobieranie informacji o stanie płatności. </w:t>
            </w:r>
          </w:p>
        </w:tc>
      </w:tr>
      <w:tr w:rsidR="00B06570" w:rsidRPr="008C5346" w14:paraId="6544D0E0" w14:textId="77777777" w:rsidTr="00B06570">
        <w:trPr>
          <w:jc w:val="center"/>
        </w:trPr>
        <w:tc>
          <w:tcPr>
            <w:tcW w:w="567" w:type="dxa"/>
            <w:vAlign w:val="center"/>
          </w:tcPr>
          <w:p w14:paraId="4EF7978A"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24.</w:t>
            </w:r>
          </w:p>
        </w:tc>
        <w:tc>
          <w:tcPr>
            <w:tcW w:w="8789" w:type="dxa"/>
          </w:tcPr>
          <w:p w14:paraId="0B7D697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Wylogowywuje się z systemu.</w:t>
            </w:r>
          </w:p>
        </w:tc>
      </w:tr>
    </w:tbl>
    <w:p w14:paraId="1C0E13DE" w14:textId="77777777" w:rsidR="00B06570" w:rsidRPr="008C5346" w:rsidRDefault="00B06570" w:rsidP="00B06570">
      <w:pPr>
        <w:spacing w:line="276" w:lineRule="auto"/>
        <w:rPr>
          <w:rFonts w:asciiTheme="minorHAnsi" w:hAnsiTheme="minorHAnsi"/>
          <w:sz w:val="22"/>
          <w:szCs w:val="22"/>
        </w:rPr>
      </w:pPr>
      <w:bookmarkStart w:id="17" w:name="_Toc488187810"/>
    </w:p>
    <w:p w14:paraId="631CF41A" w14:textId="77777777" w:rsidR="00B06570" w:rsidRPr="008C5346" w:rsidRDefault="00B06570" w:rsidP="00B06570">
      <w:pPr>
        <w:numPr>
          <w:ilvl w:val="0"/>
          <w:numId w:val="39"/>
        </w:numPr>
        <w:spacing w:line="276" w:lineRule="auto"/>
        <w:ind w:left="284" w:hanging="284"/>
        <w:rPr>
          <w:rFonts w:asciiTheme="minorHAnsi" w:hAnsiTheme="minorHAnsi"/>
          <w:sz w:val="22"/>
          <w:szCs w:val="22"/>
          <w:u w:val="single"/>
        </w:rPr>
      </w:pPr>
      <w:bookmarkStart w:id="18" w:name="_Toc488187811"/>
      <w:bookmarkStart w:id="19" w:name="_Toc519103345"/>
      <w:bookmarkEnd w:id="17"/>
      <w:r w:rsidRPr="008C5346">
        <w:rPr>
          <w:rFonts w:asciiTheme="minorHAnsi" w:hAnsiTheme="minorHAnsi"/>
          <w:sz w:val="22"/>
          <w:szCs w:val="22"/>
          <w:u w:val="single"/>
        </w:rPr>
        <w:t xml:space="preserve">Scenariusz nr </w:t>
      </w:r>
      <w:bookmarkEnd w:id="18"/>
      <w:bookmarkEnd w:id="19"/>
      <w:r w:rsidRPr="008C5346">
        <w:rPr>
          <w:rFonts w:asciiTheme="minorHAnsi" w:hAnsiTheme="minorHAnsi"/>
          <w:sz w:val="22"/>
          <w:szCs w:val="22"/>
          <w:u w:val="single"/>
        </w:rPr>
        <w:t xml:space="preserve">2 </w:t>
      </w:r>
    </w:p>
    <w:p w14:paraId="68CD7C1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Prezentacja obsługiwanych usług. Kontrola stanów wskazań urządzeń pomiarowych. Wprowadzenie odczytu klienckiego. </w:t>
      </w:r>
    </w:p>
    <w:tbl>
      <w:tblPr>
        <w:tblStyle w:val="Tabela-Siatka"/>
        <w:tblW w:w="9356" w:type="dxa"/>
        <w:tblInd w:w="-147" w:type="dxa"/>
        <w:tblLook w:val="04A0" w:firstRow="1" w:lastRow="0" w:firstColumn="1" w:lastColumn="0" w:noHBand="0" w:noVBand="1"/>
      </w:tblPr>
      <w:tblGrid>
        <w:gridCol w:w="568"/>
        <w:gridCol w:w="8788"/>
      </w:tblGrid>
      <w:tr w:rsidR="008C5346" w:rsidRPr="008C5346" w14:paraId="4A8B336F" w14:textId="77777777" w:rsidTr="00B06570">
        <w:trPr>
          <w:trHeight w:val="396"/>
        </w:trPr>
        <w:tc>
          <w:tcPr>
            <w:tcW w:w="568" w:type="dxa"/>
            <w:shd w:val="clear" w:color="auto" w:fill="E2EFD9" w:themeFill="accent6" w:themeFillTint="33"/>
            <w:vAlign w:val="center"/>
          </w:tcPr>
          <w:p w14:paraId="56E6500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Lp.</w:t>
            </w:r>
          </w:p>
        </w:tc>
        <w:tc>
          <w:tcPr>
            <w:tcW w:w="8788" w:type="dxa"/>
            <w:shd w:val="clear" w:color="auto" w:fill="E2EFD9" w:themeFill="accent6" w:themeFillTint="33"/>
            <w:vAlign w:val="center"/>
          </w:tcPr>
          <w:p w14:paraId="5C97E724"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b/>
                <w:bCs/>
                <w:sz w:val="22"/>
                <w:szCs w:val="22"/>
              </w:rPr>
              <w:t>Opis czynności</w:t>
            </w:r>
          </w:p>
        </w:tc>
      </w:tr>
      <w:tr w:rsidR="008C5346" w:rsidRPr="008C5346" w14:paraId="37316EF1" w14:textId="77777777" w:rsidTr="00B06570">
        <w:tc>
          <w:tcPr>
            <w:tcW w:w="568" w:type="dxa"/>
            <w:vAlign w:val="center"/>
          </w:tcPr>
          <w:p w14:paraId="5940FD9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w:t>
            </w:r>
          </w:p>
        </w:tc>
        <w:tc>
          <w:tcPr>
            <w:tcW w:w="8788" w:type="dxa"/>
          </w:tcPr>
          <w:p w14:paraId="2D4E7D8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Użytkownik loguje się do systemu</w:t>
            </w:r>
          </w:p>
        </w:tc>
      </w:tr>
      <w:tr w:rsidR="008C5346" w:rsidRPr="008C5346" w14:paraId="1FDB63E3" w14:textId="77777777" w:rsidTr="00B06570">
        <w:tc>
          <w:tcPr>
            <w:tcW w:w="568" w:type="dxa"/>
            <w:vAlign w:val="center"/>
          </w:tcPr>
          <w:p w14:paraId="7E79EC6A"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w:t>
            </w:r>
          </w:p>
        </w:tc>
        <w:tc>
          <w:tcPr>
            <w:tcW w:w="8788" w:type="dxa"/>
          </w:tcPr>
          <w:p w14:paraId="266F88A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Przechodzi do funkcjonalności dotyczących wykazu usług komunalnych</w:t>
            </w:r>
          </w:p>
        </w:tc>
      </w:tr>
      <w:tr w:rsidR="008C5346" w:rsidRPr="008C5346" w14:paraId="12A51501" w14:textId="77777777" w:rsidTr="00B06570">
        <w:tc>
          <w:tcPr>
            <w:tcW w:w="568" w:type="dxa"/>
            <w:vAlign w:val="center"/>
          </w:tcPr>
          <w:p w14:paraId="3E93CBCA"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3.</w:t>
            </w:r>
          </w:p>
        </w:tc>
        <w:tc>
          <w:tcPr>
            <w:tcW w:w="8788" w:type="dxa"/>
          </w:tcPr>
          <w:p w14:paraId="46FDD36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poprawność zadekretowanych usług z wykazem wynikającym z danych przechowywanych w systemie ERP</w:t>
            </w:r>
          </w:p>
        </w:tc>
      </w:tr>
      <w:tr w:rsidR="008C5346" w:rsidRPr="008C5346" w14:paraId="3B268519" w14:textId="77777777" w:rsidTr="00B06570">
        <w:tc>
          <w:tcPr>
            <w:tcW w:w="568" w:type="dxa"/>
            <w:vAlign w:val="center"/>
          </w:tcPr>
          <w:p w14:paraId="62238C5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4.</w:t>
            </w:r>
          </w:p>
        </w:tc>
        <w:tc>
          <w:tcPr>
            <w:tcW w:w="8788" w:type="dxa"/>
          </w:tcPr>
          <w:p w14:paraId="08CCFD8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Przechodzi do funkcjonalności dotyczącej urządzeń pomiarowych</w:t>
            </w:r>
          </w:p>
        </w:tc>
      </w:tr>
      <w:tr w:rsidR="008C5346" w:rsidRPr="008C5346" w14:paraId="0905BA29" w14:textId="77777777" w:rsidTr="00B06570">
        <w:tc>
          <w:tcPr>
            <w:tcW w:w="568" w:type="dxa"/>
            <w:vAlign w:val="center"/>
          </w:tcPr>
          <w:p w14:paraId="4FCCE93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5.</w:t>
            </w:r>
          </w:p>
        </w:tc>
        <w:tc>
          <w:tcPr>
            <w:tcW w:w="8788" w:type="dxa"/>
          </w:tcPr>
          <w:p w14:paraId="031CF593"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Sprawdza poprawność prezentowanych liczników z wykazem wynikającym z danych przechowywanych w systemie ERP oraz historią odczytów zdalnych. </w:t>
            </w:r>
          </w:p>
        </w:tc>
      </w:tr>
      <w:tr w:rsidR="008C5346" w:rsidRPr="008C5346" w14:paraId="1C1B969E" w14:textId="77777777" w:rsidTr="00B06570">
        <w:tc>
          <w:tcPr>
            <w:tcW w:w="568" w:type="dxa"/>
            <w:vAlign w:val="center"/>
          </w:tcPr>
          <w:p w14:paraId="3BC35B63"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6.</w:t>
            </w:r>
          </w:p>
        </w:tc>
        <w:tc>
          <w:tcPr>
            <w:tcW w:w="8788" w:type="dxa"/>
          </w:tcPr>
          <w:p w14:paraId="5095C10B"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Zgłasza odczyt, wpisuje go – powiększając o 1 w stosunku do stanu historycznego</w:t>
            </w:r>
          </w:p>
        </w:tc>
      </w:tr>
      <w:tr w:rsidR="008C5346" w:rsidRPr="008C5346" w14:paraId="2FE27AF4" w14:textId="77777777" w:rsidTr="00B06570">
        <w:tc>
          <w:tcPr>
            <w:tcW w:w="568" w:type="dxa"/>
            <w:vAlign w:val="center"/>
          </w:tcPr>
          <w:p w14:paraId="696DFA2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7.</w:t>
            </w:r>
          </w:p>
        </w:tc>
        <w:tc>
          <w:tcPr>
            <w:tcW w:w="8788" w:type="dxa"/>
          </w:tcPr>
          <w:p w14:paraId="3B2259F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Zgłasza prośbę o wymianę urządzenia pomiarowego, wpisuje powód wymiany – awarię</w:t>
            </w:r>
          </w:p>
        </w:tc>
      </w:tr>
      <w:tr w:rsidR="008C5346" w:rsidRPr="008C5346" w14:paraId="7566EC52" w14:textId="77777777" w:rsidTr="00B06570">
        <w:tc>
          <w:tcPr>
            <w:tcW w:w="568" w:type="dxa"/>
            <w:vAlign w:val="center"/>
          </w:tcPr>
          <w:p w14:paraId="1E939FC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8.</w:t>
            </w:r>
          </w:p>
        </w:tc>
        <w:tc>
          <w:tcPr>
            <w:tcW w:w="8788" w:type="dxa"/>
          </w:tcPr>
          <w:p w14:paraId="20659DE4"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czy otrzymał powiadomienie na skrzynkę mailową oraz drogą SMS o zgłoszeniach</w:t>
            </w:r>
          </w:p>
        </w:tc>
      </w:tr>
      <w:tr w:rsidR="008C5346" w:rsidRPr="008C5346" w14:paraId="302A8D95" w14:textId="77777777" w:rsidTr="00B06570">
        <w:tc>
          <w:tcPr>
            <w:tcW w:w="568" w:type="dxa"/>
            <w:vAlign w:val="center"/>
          </w:tcPr>
          <w:p w14:paraId="0885045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9.</w:t>
            </w:r>
          </w:p>
        </w:tc>
        <w:tc>
          <w:tcPr>
            <w:tcW w:w="8788" w:type="dxa"/>
          </w:tcPr>
          <w:p w14:paraId="720475D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Jeżeli nie otrzymał, weryfikuje czy zaznaczono w aplikacji zgody dotyczące korespondencji elektronicznej </w:t>
            </w:r>
          </w:p>
        </w:tc>
      </w:tr>
      <w:tr w:rsidR="008C5346" w:rsidRPr="008C5346" w14:paraId="4F6420BB" w14:textId="77777777" w:rsidTr="00B06570">
        <w:tc>
          <w:tcPr>
            <w:tcW w:w="568" w:type="dxa"/>
            <w:vAlign w:val="center"/>
          </w:tcPr>
          <w:p w14:paraId="6B864EF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10.</w:t>
            </w:r>
          </w:p>
        </w:tc>
        <w:tc>
          <w:tcPr>
            <w:tcW w:w="8788" w:type="dxa"/>
          </w:tcPr>
          <w:p w14:paraId="1A913327"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poprawność przesłanych komunikatów drogą elektroniczną</w:t>
            </w:r>
          </w:p>
        </w:tc>
      </w:tr>
      <w:tr w:rsidR="008C5346" w:rsidRPr="008C5346" w14:paraId="17BC66F2" w14:textId="77777777" w:rsidTr="00B06570">
        <w:tc>
          <w:tcPr>
            <w:tcW w:w="568" w:type="dxa"/>
            <w:vAlign w:val="center"/>
          </w:tcPr>
          <w:p w14:paraId="4F487D4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11.</w:t>
            </w:r>
          </w:p>
        </w:tc>
        <w:tc>
          <w:tcPr>
            <w:tcW w:w="8788" w:type="dxa"/>
          </w:tcPr>
          <w:p w14:paraId="2AFBC4D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Wylosowuje się z systemu</w:t>
            </w:r>
          </w:p>
        </w:tc>
      </w:tr>
      <w:tr w:rsidR="008C5346" w:rsidRPr="008C5346" w14:paraId="4AB50765" w14:textId="77777777" w:rsidTr="00B06570">
        <w:tc>
          <w:tcPr>
            <w:tcW w:w="568" w:type="dxa"/>
            <w:vAlign w:val="center"/>
          </w:tcPr>
          <w:p w14:paraId="31C613C7"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12.</w:t>
            </w:r>
          </w:p>
        </w:tc>
        <w:tc>
          <w:tcPr>
            <w:tcW w:w="8788" w:type="dxa"/>
          </w:tcPr>
          <w:p w14:paraId="16F1862C"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Loguje się w systemie jako administrator </w:t>
            </w:r>
          </w:p>
        </w:tc>
      </w:tr>
      <w:tr w:rsidR="008C5346" w:rsidRPr="008C5346" w14:paraId="384E909F" w14:textId="77777777" w:rsidTr="00B06570">
        <w:tc>
          <w:tcPr>
            <w:tcW w:w="568" w:type="dxa"/>
            <w:vAlign w:val="center"/>
          </w:tcPr>
          <w:p w14:paraId="1DE99D7D"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lastRenderedPageBreak/>
              <w:t>13.</w:t>
            </w:r>
          </w:p>
        </w:tc>
        <w:tc>
          <w:tcPr>
            <w:tcW w:w="8788" w:type="dxa"/>
          </w:tcPr>
          <w:p w14:paraId="264B783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czy zgłoszenia są odnotowane w systemie</w:t>
            </w:r>
          </w:p>
        </w:tc>
      </w:tr>
      <w:tr w:rsidR="008C5346" w:rsidRPr="008C5346" w14:paraId="1190E180" w14:textId="77777777" w:rsidTr="00B06570">
        <w:tc>
          <w:tcPr>
            <w:tcW w:w="568" w:type="dxa"/>
            <w:vAlign w:val="center"/>
          </w:tcPr>
          <w:p w14:paraId="390EECAB"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14.</w:t>
            </w:r>
          </w:p>
        </w:tc>
        <w:tc>
          <w:tcPr>
            <w:tcW w:w="8788" w:type="dxa"/>
          </w:tcPr>
          <w:p w14:paraId="0C9A2BD9"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 xml:space="preserve">Sprawdza, czy jest możliwość dodania statusu zgłoszenia. Dodaje datę przewidywanej wymiany </w:t>
            </w:r>
          </w:p>
        </w:tc>
      </w:tr>
      <w:tr w:rsidR="008C5346" w:rsidRPr="008C5346" w14:paraId="40DEC3CB" w14:textId="77777777" w:rsidTr="00B06570">
        <w:tc>
          <w:tcPr>
            <w:tcW w:w="568" w:type="dxa"/>
            <w:vAlign w:val="center"/>
          </w:tcPr>
          <w:p w14:paraId="7E27B1C7"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15.</w:t>
            </w:r>
          </w:p>
        </w:tc>
        <w:tc>
          <w:tcPr>
            <w:tcW w:w="8788" w:type="dxa"/>
          </w:tcPr>
          <w:p w14:paraId="53DC2E08"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Wylogowuje się</w:t>
            </w:r>
          </w:p>
        </w:tc>
      </w:tr>
      <w:tr w:rsidR="008C5346" w:rsidRPr="008C5346" w14:paraId="4845A42B" w14:textId="77777777" w:rsidTr="00B06570">
        <w:tc>
          <w:tcPr>
            <w:tcW w:w="568" w:type="dxa"/>
            <w:vAlign w:val="center"/>
          </w:tcPr>
          <w:p w14:paraId="3D0A2940"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16.</w:t>
            </w:r>
          </w:p>
        </w:tc>
        <w:tc>
          <w:tcPr>
            <w:tcW w:w="8788" w:type="dxa"/>
          </w:tcPr>
          <w:p w14:paraId="49DD424F"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Loguje się do systemu jako użytkownik</w:t>
            </w:r>
          </w:p>
        </w:tc>
      </w:tr>
      <w:tr w:rsidR="008C5346" w:rsidRPr="008C5346" w14:paraId="1C2CBF10" w14:textId="77777777" w:rsidTr="00B06570">
        <w:tc>
          <w:tcPr>
            <w:tcW w:w="568" w:type="dxa"/>
            <w:vAlign w:val="center"/>
          </w:tcPr>
          <w:p w14:paraId="32B7ECCC"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17.</w:t>
            </w:r>
          </w:p>
        </w:tc>
        <w:tc>
          <w:tcPr>
            <w:tcW w:w="8788" w:type="dxa"/>
          </w:tcPr>
          <w:p w14:paraId="55042C85"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Sprawdza czy w sekcji dotyczącej zgłoszeń zmieniono status realizacji wymiany urządzenia pomiarowego</w:t>
            </w:r>
          </w:p>
        </w:tc>
      </w:tr>
      <w:tr w:rsidR="008C5346" w:rsidRPr="008C5346" w14:paraId="08FF02AC" w14:textId="77777777" w:rsidTr="00B06570">
        <w:tc>
          <w:tcPr>
            <w:tcW w:w="568" w:type="dxa"/>
            <w:vAlign w:val="center"/>
          </w:tcPr>
          <w:p w14:paraId="7BAA8CFE"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21.</w:t>
            </w:r>
          </w:p>
        </w:tc>
        <w:tc>
          <w:tcPr>
            <w:tcW w:w="8788" w:type="dxa"/>
          </w:tcPr>
          <w:p w14:paraId="58EFF7B7" w14:textId="77777777" w:rsidR="00B06570" w:rsidRPr="008C5346" w:rsidRDefault="00B06570" w:rsidP="00B06570">
            <w:pPr>
              <w:spacing w:line="276" w:lineRule="auto"/>
              <w:rPr>
                <w:rFonts w:asciiTheme="minorHAnsi" w:hAnsiTheme="minorHAnsi"/>
                <w:sz w:val="22"/>
                <w:szCs w:val="22"/>
              </w:rPr>
            </w:pPr>
            <w:r w:rsidRPr="008C5346">
              <w:rPr>
                <w:rFonts w:asciiTheme="minorHAnsi" w:hAnsiTheme="minorHAnsi"/>
                <w:sz w:val="22"/>
                <w:szCs w:val="22"/>
              </w:rPr>
              <w:t>Wylogowuje  się.</w:t>
            </w:r>
          </w:p>
        </w:tc>
      </w:tr>
    </w:tbl>
    <w:p w14:paraId="69F15348" w14:textId="77777777" w:rsidR="00B06570" w:rsidRPr="008C5346" w:rsidRDefault="00B06570" w:rsidP="00292FB0">
      <w:pPr>
        <w:spacing w:line="276" w:lineRule="auto"/>
        <w:rPr>
          <w:rFonts w:asciiTheme="minorHAnsi" w:hAnsiTheme="minorHAnsi"/>
          <w:sz w:val="22"/>
          <w:szCs w:val="22"/>
        </w:rPr>
      </w:pPr>
    </w:p>
    <w:sectPr w:rsidR="00B06570" w:rsidRPr="008C5346" w:rsidSect="00B36220">
      <w:headerReference w:type="default" r:id="rId8"/>
      <w:footerReference w:type="default" r:id="rId9"/>
      <w:pgSz w:w="11909" w:h="16834"/>
      <w:pgMar w:top="1134" w:right="1418" w:bottom="1134" w:left="1418" w:header="142"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5D695" w14:textId="77777777" w:rsidR="00E1206E" w:rsidRDefault="00E1206E" w:rsidP="00FB1724">
      <w:r>
        <w:separator/>
      </w:r>
    </w:p>
  </w:endnote>
  <w:endnote w:type="continuationSeparator" w:id="0">
    <w:p w14:paraId="00796657" w14:textId="77777777" w:rsidR="00E1206E" w:rsidRDefault="00E1206E" w:rsidP="00FB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16"/>
        <w:szCs w:val="16"/>
      </w:rPr>
      <w:id w:val="934175423"/>
      <w:docPartObj>
        <w:docPartGallery w:val="Page Numbers (Bottom of Page)"/>
        <w:docPartUnique/>
      </w:docPartObj>
    </w:sdtPr>
    <w:sdtEndPr/>
    <w:sdtContent>
      <w:p w14:paraId="2A27E6BA" w14:textId="2B0F695F" w:rsidR="00B36220" w:rsidRPr="00B36220" w:rsidRDefault="00B36220">
        <w:pPr>
          <w:pStyle w:val="Stopka"/>
          <w:jc w:val="right"/>
          <w:rPr>
            <w:rFonts w:asciiTheme="majorHAnsi" w:eastAsiaTheme="majorEastAsia" w:hAnsiTheme="majorHAnsi" w:cstheme="majorBidi"/>
            <w:sz w:val="16"/>
            <w:szCs w:val="16"/>
          </w:rPr>
        </w:pPr>
        <w:r w:rsidRPr="00B36220">
          <w:rPr>
            <w:rFonts w:asciiTheme="majorHAnsi" w:eastAsiaTheme="majorEastAsia" w:hAnsiTheme="majorHAnsi" w:cstheme="majorBidi"/>
            <w:sz w:val="16"/>
            <w:szCs w:val="16"/>
          </w:rPr>
          <w:t xml:space="preserve">str. </w:t>
        </w:r>
        <w:r w:rsidRPr="00B36220">
          <w:rPr>
            <w:rFonts w:asciiTheme="minorHAnsi" w:eastAsiaTheme="minorEastAsia" w:hAnsiTheme="minorHAnsi"/>
            <w:sz w:val="16"/>
            <w:szCs w:val="16"/>
          </w:rPr>
          <w:fldChar w:fldCharType="begin"/>
        </w:r>
        <w:r w:rsidRPr="00B36220">
          <w:rPr>
            <w:sz w:val="16"/>
            <w:szCs w:val="16"/>
          </w:rPr>
          <w:instrText>PAGE    \* MERGEFORMAT</w:instrText>
        </w:r>
        <w:r w:rsidRPr="00B36220">
          <w:rPr>
            <w:rFonts w:asciiTheme="minorHAnsi" w:eastAsiaTheme="minorEastAsia" w:hAnsiTheme="minorHAnsi"/>
            <w:sz w:val="16"/>
            <w:szCs w:val="16"/>
          </w:rPr>
          <w:fldChar w:fldCharType="separate"/>
        </w:r>
        <w:r w:rsidRPr="00B36220">
          <w:rPr>
            <w:rFonts w:asciiTheme="majorHAnsi" w:eastAsiaTheme="majorEastAsia" w:hAnsiTheme="majorHAnsi" w:cstheme="majorBidi"/>
            <w:sz w:val="16"/>
            <w:szCs w:val="16"/>
          </w:rPr>
          <w:t>2</w:t>
        </w:r>
        <w:r w:rsidRPr="00B36220">
          <w:rPr>
            <w:rFonts w:asciiTheme="majorHAnsi" w:eastAsiaTheme="majorEastAsia" w:hAnsiTheme="majorHAnsi" w:cstheme="majorBidi"/>
            <w:sz w:val="16"/>
            <w:szCs w:val="16"/>
          </w:rPr>
          <w:fldChar w:fldCharType="end"/>
        </w:r>
      </w:p>
    </w:sdtContent>
  </w:sdt>
  <w:p w14:paraId="7DE16E2A" w14:textId="77777777" w:rsidR="00B36220" w:rsidRDefault="00B36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AD87A" w14:textId="77777777" w:rsidR="00E1206E" w:rsidRDefault="00E1206E" w:rsidP="00FB1724">
      <w:r>
        <w:separator/>
      </w:r>
    </w:p>
  </w:footnote>
  <w:footnote w:type="continuationSeparator" w:id="0">
    <w:p w14:paraId="4279B2A7" w14:textId="77777777" w:rsidR="00E1206E" w:rsidRDefault="00E1206E" w:rsidP="00FB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13D2" w14:textId="7AFE8EE3" w:rsidR="00FB1724" w:rsidRDefault="00FB1724" w:rsidP="00FB1724">
    <w:pPr>
      <w:spacing w:line="256" w:lineRule="auto"/>
      <w:rPr>
        <w:sz w:val="22"/>
        <w:szCs w:val="22"/>
      </w:rPr>
    </w:pPr>
    <w:r>
      <w:rPr>
        <w:noProof/>
      </w:rPr>
      <w:drawing>
        <wp:inline distT="0" distB="0" distL="0" distR="0" wp14:anchorId="5735FE5D" wp14:editId="07058CFE">
          <wp:extent cx="5638800" cy="541020"/>
          <wp:effectExtent l="0" t="0" r="0" b="0"/>
          <wp:docPr id="5" name="Obraz 5"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22"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5640705" cy="542925"/>
                  </a:xfrm>
                  <a:prstGeom prst="rect">
                    <a:avLst/>
                  </a:prstGeom>
                </pic:spPr>
              </pic:pic>
            </a:graphicData>
          </a:graphic>
        </wp:inline>
      </w:drawing>
    </w:r>
  </w:p>
  <w:p w14:paraId="361632F3" w14:textId="77777777" w:rsidR="00FB1724" w:rsidRDefault="00FB17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7EE7"/>
    <w:multiLevelType w:val="multilevel"/>
    <w:tmpl w:val="8F00986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425209C"/>
    <w:multiLevelType w:val="multilevel"/>
    <w:tmpl w:val="688A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112635"/>
    <w:multiLevelType w:val="multilevel"/>
    <w:tmpl w:val="FB9E9704"/>
    <w:lvl w:ilvl="0">
      <w:start w:val="1"/>
      <w:numFmt w:val="upperLetter"/>
      <w:lvlText w:val="%1."/>
      <w:lvlJc w:val="left"/>
      <w:pPr>
        <w:ind w:left="36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76661D"/>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71677A"/>
    <w:multiLevelType w:val="multilevel"/>
    <w:tmpl w:val="0FE64DDE"/>
    <w:lvl w:ilvl="0">
      <w:start w:val="1"/>
      <w:numFmt w:val="lowerLetter"/>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1A225239"/>
    <w:multiLevelType w:val="hybridMultilevel"/>
    <w:tmpl w:val="38A0C4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763E0E"/>
    <w:multiLevelType w:val="multilevel"/>
    <w:tmpl w:val="C5225304"/>
    <w:lvl w:ilvl="0">
      <w:start w:val="1"/>
      <w:numFmt w:val="decimal"/>
      <w:lvlText w:val="%1."/>
      <w:lvlJc w:val="left"/>
      <w:pPr>
        <w:ind w:left="720" w:hanging="360"/>
      </w:pPr>
      <w:rPr>
        <w:rFonts w:ascii="Times New Roman" w:eastAsia="Times New Roman" w:hAnsi="Times New Roman" w:cs="Times New Roman"/>
        <w:b w:val="0"/>
        <w:highlight w:val="white"/>
        <w:u w:val="none"/>
      </w:rPr>
    </w:lvl>
    <w:lvl w:ilvl="1">
      <w:start w:val="1"/>
      <w:numFmt w:val="lowerLetter"/>
      <w:lvlText w:val="%2."/>
      <w:lvlJc w:val="left"/>
      <w:pPr>
        <w:ind w:left="1440" w:hanging="360"/>
      </w:pPr>
      <w:rPr>
        <w:rFonts w:ascii="Times New Roman" w:eastAsia="Times New Roman" w:hAnsi="Times New Roman" w:cs="Times New Roman"/>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3966510"/>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24F7599D"/>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78A217D"/>
    <w:multiLevelType w:val="multilevel"/>
    <w:tmpl w:val="CDF01108"/>
    <w:lvl w:ilvl="0">
      <w:start w:val="1"/>
      <w:numFmt w:val="decimal"/>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pStyle w:val="Nagwek5"/>
      <w:lvlText w:val="%5."/>
      <w:lvlJc w:val="left"/>
      <w:pPr>
        <w:tabs>
          <w:tab w:val="num" w:pos="3600"/>
        </w:tabs>
        <w:ind w:left="3600" w:hanging="720"/>
      </w:pPr>
    </w:lvl>
    <w:lvl w:ilvl="5">
      <w:start w:val="1"/>
      <w:numFmt w:val="decimal"/>
      <w:pStyle w:val="Nagwek6"/>
      <w:lvlText w:val="%6."/>
      <w:lvlJc w:val="left"/>
      <w:pPr>
        <w:tabs>
          <w:tab w:val="num" w:pos="4320"/>
        </w:tabs>
        <w:ind w:left="4320" w:hanging="720"/>
      </w:pPr>
    </w:lvl>
    <w:lvl w:ilvl="6">
      <w:start w:val="1"/>
      <w:numFmt w:val="decimal"/>
      <w:pStyle w:val="Nagwek7"/>
      <w:lvlText w:val="%7."/>
      <w:lvlJc w:val="left"/>
      <w:pPr>
        <w:tabs>
          <w:tab w:val="num" w:pos="5040"/>
        </w:tabs>
        <w:ind w:left="5040" w:hanging="720"/>
      </w:pPr>
    </w:lvl>
    <w:lvl w:ilvl="7">
      <w:start w:val="1"/>
      <w:numFmt w:val="decimal"/>
      <w:pStyle w:val="Nagwek8"/>
      <w:lvlText w:val="%8."/>
      <w:lvlJc w:val="left"/>
      <w:pPr>
        <w:tabs>
          <w:tab w:val="num" w:pos="5760"/>
        </w:tabs>
        <w:ind w:left="5760" w:hanging="720"/>
      </w:pPr>
    </w:lvl>
    <w:lvl w:ilvl="8">
      <w:start w:val="1"/>
      <w:numFmt w:val="decimal"/>
      <w:pStyle w:val="Nagwek9"/>
      <w:lvlText w:val="%9."/>
      <w:lvlJc w:val="left"/>
      <w:pPr>
        <w:tabs>
          <w:tab w:val="num" w:pos="6480"/>
        </w:tabs>
        <w:ind w:left="6480" w:hanging="720"/>
      </w:pPr>
    </w:lvl>
  </w:abstractNum>
  <w:abstractNum w:abstractNumId="10" w15:restartNumberingAfterBreak="0">
    <w:nsid w:val="371A2A8A"/>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375D2EC1"/>
    <w:multiLevelType w:val="hybridMultilevel"/>
    <w:tmpl w:val="A0903058"/>
    <w:lvl w:ilvl="0" w:tplc="AF807798">
      <w:start w:val="1"/>
      <w:numFmt w:val="lowerLetter"/>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2" w15:restartNumberingAfterBreak="0">
    <w:nsid w:val="3900640A"/>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AA16756"/>
    <w:multiLevelType w:val="multilevel"/>
    <w:tmpl w:val="2904F37E"/>
    <w:lvl w:ilvl="0">
      <w:start w:val="1"/>
      <w:numFmt w:val="upperRoman"/>
      <w:lvlText w:val="%1."/>
      <w:lvlJc w:val="right"/>
      <w:pPr>
        <w:ind w:left="360" w:hanging="360"/>
      </w:pPr>
    </w:lvl>
    <w:lvl w:ilvl="1">
      <w:start w:val="1"/>
      <w:numFmt w:val="bullet"/>
      <w:lvlText w:val="•"/>
      <w:lvlJc w:val="left"/>
      <w:pPr>
        <w:ind w:left="1080" w:hanging="360"/>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B0C75BB"/>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BF37AC"/>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3D872049"/>
    <w:multiLevelType w:val="multilevel"/>
    <w:tmpl w:val="7A4AEEC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DB50A79"/>
    <w:multiLevelType w:val="multilevel"/>
    <w:tmpl w:val="04FEF4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E1E4E70"/>
    <w:multiLevelType w:val="multilevel"/>
    <w:tmpl w:val="D0F4C27E"/>
    <w:lvl w:ilvl="0">
      <w:start w:val="1"/>
      <w:numFmt w:val="decimal"/>
      <w:lvlText w:val="%1."/>
      <w:lvlJc w:val="left"/>
      <w:pPr>
        <w:ind w:left="0" w:firstLine="0"/>
      </w:pPr>
      <w:rPr>
        <w:rFonts w:ascii="Times New Roman" w:eastAsia="Times New Roman" w:hAnsi="Times New Roman" w:cs="Times New Roman"/>
        <w:color w:val="auto"/>
      </w:rPr>
    </w:lvl>
    <w:lvl w:ilvl="1">
      <w:start w:val="1"/>
      <w:numFmt w:val="bullet"/>
      <w:lvlText w:val=""/>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F50144D"/>
    <w:multiLevelType w:val="multilevel"/>
    <w:tmpl w:val="F132C7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F97601"/>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49964350"/>
    <w:multiLevelType w:val="multilevel"/>
    <w:tmpl w:val="2A9E502C"/>
    <w:lvl w:ilvl="0">
      <w:start w:val="1"/>
      <w:numFmt w:val="lowerLetter"/>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4C3B4771"/>
    <w:multiLevelType w:val="multilevel"/>
    <w:tmpl w:val="EF68FA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E735290"/>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511012DA"/>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320712"/>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D595956"/>
    <w:multiLevelType w:val="multilevel"/>
    <w:tmpl w:val="DCCC25DC"/>
    <w:lvl w:ilvl="0">
      <w:start w:val="1"/>
      <w:numFmt w:val="lowerLetter"/>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5FCC5DF3"/>
    <w:multiLevelType w:val="multilevel"/>
    <w:tmpl w:val="4AB6AB2C"/>
    <w:lvl w:ilvl="0">
      <w:start w:val="1"/>
      <w:numFmt w:val="decimal"/>
      <w:lvlText w:val="%1."/>
      <w:lvlJc w:val="left"/>
      <w:pPr>
        <w:ind w:left="0" w:firstLine="0"/>
      </w:pPr>
      <w:rPr>
        <w:rFonts w:ascii="Times New Roman" w:eastAsia="Times New Roman" w:hAnsi="Times New Roman" w:cs="Times New Roman"/>
        <w:color w:va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5FDA0C25"/>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4C94DFA"/>
    <w:multiLevelType w:val="multilevel"/>
    <w:tmpl w:val="AFDE855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70C930C7"/>
    <w:multiLevelType w:val="hybridMultilevel"/>
    <w:tmpl w:val="2A648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3F70A91"/>
    <w:multiLevelType w:val="multilevel"/>
    <w:tmpl w:val="10889AF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7F01736"/>
    <w:multiLevelType w:val="multilevel"/>
    <w:tmpl w:val="2AA45FB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E2E6EB2"/>
    <w:multiLevelType w:val="multilevel"/>
    <w:tmpl w:val="FFC60A6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9"/>
  </w:num>
  <w:num w:numId="3">
    <w:abstractNumId w:val="33"/>
  </w:num>
  <w:num w:numId="4">
    <w:abstractNumId w:val="13"/>
  </w:num>
  <w:num w:numId="5">
    <w:abstractNumId w:val="27"/>
  </w:num>
  <w:num w:numId="6">
    <w:abstractNumId w:val="21"/>
  </w:num>
  <w:num w:numId="7">
    <w:abstractNumId w:val="4"/>
  </w:num>
  <w:num w:numId="8">
    <w:abstractNumId w:val="26"/>
  </w:num>
  <w:num w:numId="9">
    <w:abstractNumId w:val="31"/>
  </w:num>
  <w:num w:numId="10">
    <w:abstractNumId w:val="0"/>
  </w:num>
  <w:num w:numId="11">
    <w:abstractNumId w:val="6"/>
  </w:num>
  <w:num w:numId="12">
    <w:abstractNumId w:val="2"/>
  </w:num>
  <w:num w:numId="13">
    <w:abstractNumId w:val="17"/>
  </w:num>
  <w:num w:numId="14">
    <w:abstractNumId w:val="16"/>
  </w:num>
  <w:num w:numId="15">
    <w:abstractNumId w:val="32"/>
  </w:num>
  <w:num w:numId="16">
    <w:abstractNumId w:val="22"/>
  </w:num>
  <w:num w:numId="17">
    <w:abstractNumId w:val="9"/>
  </w:num>
  <w:num w:numId="18">
    <w:abstractNumId w:val="20"/>
  </w:num>
  <w:num w:numId="19">
    <w:abstractNumId w:val="15"/>
  </w:num>
  <w:num w:numId="20">
    <w:abstractNumId w:val="7"/>
  </w:num>
  <w:num w:numId="21">
    <w:abstractNumId w:val="5"/>
  </w:num>
  <w:num w:numId="22">
    <w:abstractNumId w:val="8"/>
  </w:num>
  <w:num w:numId="23">
    <w:abstractNumId w:val="29"/>
  </w:num>
  <w:num w:numId="24">
    <w:abstractNumId w:val="23"/>
  </w:num>
  <w:num w:numId="25">
    <w:abstractNumId w:val="28"/>
  </w:num>
  <w:num w:numId="26">
    <w:abstractNumId w:val="12"/>
  </w:num>
  <w:num w:numId="27">
    <w:abstractNumId w:val="14"/>
  </w:num>
  <w:num w:numId="28">
    <w:abstractNumId w:val="24"/>
  </w:num>
  <w:num w:numId="29">
    <w:abstractNumId w:val="3"/>
  </w:num>
  <w:num w:numId="30">
    <w:abstractNumId w:val="25"/>
  </w:num>
  <w:num w:numId="31">
    <w:abstractNumId w:val="30"/>
  </w:num>
  <w:num w:numId="32">
    <w:abstractNumId w:val="18"/>
  </w:num>
  <w:num w:numId="33">
    <w:abstractNumId w:val="11"/>
  </w:num>
  <w:num w:numId="34">
    <w:abstractNumId w:val="9"/>
  </w:num>
  <w:num w:numId="35">
    <w:abstractNumId w:val="9"/>
  </w:num>
  <w:num w:numId="36">
    <w:abstractNumId w:val="9"/>
  </w:num>
  <w:num w:numId="37">
    <w:abstractNumId w:val="9"/>
  </w:num>
  <w:num w:numId="38">
    <w:abstractNumId w:val="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FB0"/>
    <w:rsid w:val="000A244B"/>
    <w:rsid w:val="000D2757"/>
    <w:rsid w:val="00192850"/>
    <w:rsid w:val="00257A6E"/>
    <w:rsid w:val="00292FB0"/>
    <w:rsid w:val="002B222C"/>
    <w:rsid w:val="002D2CCE"/>
    <w:rsid w:val="003D496B"/>
    <w:rsid w:val="004543A4"/>
    <w:rsid w:val="0048187A"/>
    <w:rsid w:val="004A6083"/>
    <w:rsid w:val="006104E4"/>
    <w:rsid w:val="00636EF0"/>
    <w:rsid w:val="006E1C8A"/>
    <w:rsid w:val="00773A1C"/>
    <w:rsid w:val="008B7B28"/>
    <w:rsid w:val="008C5346"/>
    <w:rsid w:val="00924FC0"/>
    <w:rsid w:val="00973A58"/>
    <w:rsid w:val="0098549C"/>
    <w:rsid w:val="009D572E"/>
    <w:rsid w:val="009E2707"/>
    <w:rsid w:val="009E5E06"/>
    <w:rsid w:val="00A161EE"/>
    <w:rsid w:val="00A26207"/>
    <w:rsid w:val="00B06570"/>
    <w:rsid w:val="00B36220"/>
    <w:rsid w:val="00CD6878"/>
    <w:rsid w:val="00D65E87"/>
    <w:rsid w:val="00E1206E"/>
    <w:rsid w:val="00E367EF"/>
    <w:rsid w:val="00EA5FF1"/>
    <w:rsid w:val="00ED0DF7"/>
    <w:rsid w:val="00FB1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E743C"/>
  <w15:chartTrackingRefBased/>
  <w15:docId w15:val="{74629EBF-651A-4C4A-BD5C-29806D180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FB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292FB0"/>
    <w:pPr>
      <w:keepNext/>
      <w:keepLines/>
      <w:spacing w:before="240" w:after="240" w:line="360" w:lineRule="auto"/>
      <w:outlineLvl w:val="0"/>
    </w:pPr>
    <w:rPr>
      <w:rFonts w:asciiTheme="minorHAnsi" w:hAnsiTheme="minorHAnsi" w:cs="Arial"/>
      <w:b/>
      <w:bCs/>
      <w:kern w:val="36"/>
      <w:sz w:val="32"/>
      <w:szCs w:val="20"/>
    </w:rPr>
  </w:style>
  <w:style w:type="paragraph" w:styleId="Nagwek2">
    <w:name w:val="heading 2"/>
    <w:basedOn w:val="Normalny"/>
    <w:next w:val="Normalny"/>
    <w:link w:val="Nagwek2Znak"/>
    <w:uiPriority w:val="9"/>
    <w:unhideWhenUsed/>
    <w:qFormat/>
    <w:rsid w:val="00292FB0"/>
    <w:pPr>
      <w:keepNext/>
      <w:keepLines/>
      <w:numPr>
        <w:ilvl w:val="1"/>
        <w:numId w:val="17"/>
      </w:numPr>
      <w:spacing w:before="240" w:after="240" w:line="360" w:lineRule="auto"/>
      <w:outlineLvl w:val="1"/>
    </w:pPr>
    <w:rPr>
      <w:rFonts w:asciiTheme="minorHAnsi" w:hAnsiTheme="minorHAnsi"/>
      <w:b/>
      <w:bCs/>
      <w:i/>
      <w:iCs/>
      <w:sz w:val="28"/>
      <w:szCs w:val="28"/>
      <w:lang w:eastAsia="en-US"/>
    </w:rPr>
  </w:style>
  <w:style w:type="paragraph" w:styleId="Nagwek3">
    <w:name w:val="heading 3"/>
    <w:basedOn w:val="Normalny"/>
    <w:next w:val="Normalny"/>
    <w:link w:val="Nagwek3Znak"/>
    <w:uiPriority w:val="9"/>
    <w:semiHidden/>
    <w:unhideWhenUsed/>
    <w:qFormat/>
    <w:rsid w:val="00292FB0"/>
    <w:pPr>
      <w:keepNext/>
      <w:keepLines/>
      <w:numPr>
        <w:ilvl w:val="2"/>
        <w:numId w:val="17"/>
      </w:numPr>
      <w:spacing w:before="120" w:after="120" w:line="360" w:lineRule="auto"/>
      <w:outlineLvl w:val="2"/>
    </w:pPr>
    <w:rPr>
      <w:rFonts w:asciiTheme="minorHAnsi" w:hAnsiTheme="minorHAnsi" w:cs="Arial"/>
      <w:b/>
      <w:bCs/>
      <w:i/>
      <w:sz w:val="26"/>
      <w:szCs w:val="26"/>
      <w:lang w:eastAsia="en-US"/>
    </w:rPr>
  </w:style>
  <w:style w:type="paragraph" w:styleId="Nagwek4">
    <w:name w:val="heading 4"/>
    <w:basedOn w:val="Normalny"/>
    <w:next w:val="Normalny"/>
    <w:link w:val="Nagwek4Znak"/>
    <w:uiPriority w:val="9"/>
    <w:semiHidden/>
    <w:unhideWhenUsed/>
    <w:qFormat/>
    <w:rsid w:val="00292FB0"/>
    <w:pPr>
      <w:keepNext/>
      <w:keepLines/>
      <w:numPr>
        <w:ilvl w:val="3"/>
        <w:numId w:val="17"/>
      </w:numPr>
      <w:spacing w:before="120" w:after="120"/>
      <w:ind w:left="1276"/>
      <w:outlineLvl w:val="3"/>
    </w:pPr>
    <w:rPr>
      <w:rFonts w:asciiTheme="minorHAnsi" w:hAnsiTheme="minorHAnsi" w:cs="Arial"/>
      <w:b/>
      <w:i/>
      <w:iCs/>
      <w:sz w:val="22"/>
      <w:szCs w:val="20"/>
      <w:lang w:eastAsia="en-US"/>
    </w:rPr>
  </w:style>
  <w:style w:type="paragraph" w:styleId="Nagwek5">
    <w:name w:val="heading 5"/>
    <w:basedOn w:val="Normalny"/>
    <w:next w:val="Normalny"/>
    <w:link w:val="Nagwek5Znak"/>
    <w:uiPriority w:val="9"/>
    <w:semiHidden/>
    <w:unhideWhenUsed/>
    <w:qFormat/>
    <w:rsid w:val="00292FB0"/>
    <w:pPr>
      <w:keepNext/>
      <w:keepLines/>
      <w:numPr>
        <w:ilvl w:val="4"/>
        <w:numId w:val="17"/>
      </w:numPr>
      <w:spacing w:before="40" w:line="259" w:lineRule="auto"/>
      <w:outlineLvl w:val="4"/>
    </w:pPr>
    <w:rPr>
      <w:rFonts w:ascii="Calibri Light" w:hAnsi="Calibri Light"/>
      <w:color w:val="2E74B5"/>
      <w:sz w:val="22"/>
      <w:szCs w:val="22"/>
      <w:lang w:eastAsia="en-US"/>
    </w:rPr>
  </w:style>
  <w:style w:type="paragraph" w:styleId="Nagwek6">
    <w:name w:val="heading 6"/>
    <w:basedOn w:val="Normalny"/>
    <w:next w:val="Normalny"/>
    <w:link w:val="Nagwek6Znak"/>
    <w:uiPriority w:val="9"/>
    <w:semiHidden/>
    <w:unhideWhenUsed/>
    <w:qFormat/>
    <w:rsid w:val="00292FB0"/>
    <w:pPr>
      <w:keepNext/>
      <w:numPr>
        <w:ilvl w:val="5"/>
        <w:numId w:val="17"/>
      </w:numPr>
      <w:pBdr>
        <w:bottom w:val="dotted" w:sz="6" w:space="1" w:color="5B9BD5"/>
      </w:pBdr>
      <w:spacing w:before="300" w:line="276" w:lineRule="auto"/>
      <w:outlineLvl w:val="5"/>
    </w:pPr>
    <w:rPr>
      <w:rFonts w:ascii="Calibri" w:hAnsi="Calibri"/>
      <w:caps/>
      <w:color w:val="2E74B5"/>
      <w:spacing w:val="10"/>
      <w:sz w:val="22"/>
      <w:szCs w:val="22"/>
      <w:lang w:eastAsia="en-US"/>
    </w:rPr>
  </w:style>
  <w:style w:type="paragraph" w:styleId="Nagwek7">
    <w:name w:val="heading 7"/>
    <w:basedOn w:val="Normalny"/>
    <w:next w:val="Normalny"/>
    <w:link w:val="Nagwek7Znak"/>
    <w:unhideWhenUsed/>
    <w:qFormat/>
    <w:rsid w:val="00292FB0"/>
    <w:pPr>
      <w:keepNext/>
      <w:numPr>
        <w:ilvl w:val="6"/>
        <w:numId w:val="17"/>
      </w:numPr>
      <w:spacing w:before="300" w:line="276" w:lineRule="auto"/>
      <w:outlineLvl w:val="6"/>
    </w:pPr>
    <w:rPr>
      <w:rFonts w:ascii="Calibri" w:hAnsi="Calibri"/>
      <w:caps/>
      <w:color w:val="2E74B5"/>
      <w:spacing w:val="10"/>
      <w:sz w:val="22"/>
      <w:szCs w:val="22"/>
      <w:lang w:eastAsia="en-US"/>
    </w:rPr>
  </w:style>
  <w:style w:type="paragraph" w:styleId="Nagwek8">
    <w:name w:val="heading 8"/>
    <w:basedOn w:val="Normalny"/>
    <w:next w:val="Normalny"/>
    <w:link w:val="Nagwek8Znak"/>
    <w:unhideWhenUsed/>
    <w:qFormat/>
    <w:rsid w:val="00292FB0"/>
    <w:pPr>
      <w:numPr>
        <w:ilvl w:val="7"/>
        <w:numId w:val="17"/>
      </w:numPr>
      <w:spacing w:before="300" w:line="276" w:lineRule="auto"/>
      <w:outlineLvl w:val="7"/>
    </w:pPr>
    <w:rPr>
      <w:rFonts w:ascii="Calibri" w:hAnsi="Calibri"/>
      <w:caps/>
      <w:spacing w:val="10"/>
      <w:sz w:val="18"/>
      <w:szCs w:val="18"/>
      <w:lang w:eastAsia="en-US"/>
    </w:rPr>
  </w:style>
  <w:style w:type="paragraph" w:styleId="Nagwek9">
    <w:name w:val="heading 9"/>
    <w:basedOn w:val="Normalny"/>
    <w:next w:val="Normalny"/>
    <w:link w:val="Nagwek9Znak"/>
    <w:unhideWhenUsed/>
    <w:qFormat/>
    <w:rsid w:val="00292FB0"/>
    <w:pPr>
      <w:numPr>
        <w:ilvl w:val="8"/>
        <w:numId w:val="17"/>
      </w:numPr>
      <w:spacing w:before="300" w:line="276" w:lineRule="auto"/>
      <w:outlineLvl w:val="8"/>
    </w:pPr>
    <w:rPr>
      <w:rFonts w:ascii="Calibri" w:hAnsi="Calibri"/>
      <w:i/>
      <w:caps/>
      <w:spacing w:val="10"/>
      <w:sz w:val="18"/>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92FB0"/>
    <w:rPr>
      <w:rFonts w:eastAsia="Times New Roman" w:cs="Arial"/>
      <w:b/>
      <w:bCs/>
      <w:kern w:val="36"/>
      <w:sz w:val="32"/>
      <w:szCs w:val="20"/>
      <w:lang w:eastAsia="pl-PL"/>
    </w:rPr>
  </w:style>
  <w:style w:type="character" w:customStyle="1" w:styleId="Nagwek2Znak">
    <w:name w:val="Nagłówek 2 Znak"/>
    <w:basedOn w:val="Domylnaczcionkaakapitu"/>
    <w:link w:val="Nagwek2"/>
    <w:uiPriority w:val="9"/>
    <w:rsid w:val="00292FB0"/>
    <w:rPr>
      <w:rFonts w:eastAsia="Times New Roman" w:cs="Times New Roman"/>
      <w:b/>
      <w:bCs/>
      <w:i/>
      <w:iCs/>
      <w:sz w:val="28"/>
      <w:szCs w:val="28"/>
    </w:rPr>
  </w:style>
  <w:style w:type="character" w:customStyle="1" w:styleId="Nagwek3Znak">
    <w:name w:val="Nagłówek 3 Znak"/>
    <w:basedOn w:val="Domylnaczcionkaakapitu"/>
    <w:link w:val="Nagwek3"/>
    <w:uiPriority w:val="9"/>
    <w:semiHidden/>
    <w:rsid w:val="00292FB0"/>
    <w:rPr>
      <w:rFonts w:eastAsia="Times New Roman" w:cs="Arial"/>
      <w:b/>
      <w:bCs/>
      <w:i/>
      <w:sz w:val="26"/>
      <w:szCs w:val="26"/>
    </w:rPr>
  </w:style>
  <w:style w:type="character" w:customStyle="1" w:styleId="Nagwek4Znak">
    <w:name w:val="Nagłówek 4 Znak"/>
    <w:basedOn w:val="Domylnaczcionkaakapitu"/>
    <w:link w:val="Nagwek4"/>
    <w:uiPriority w:val="9"/>
    <w:semiHidden/>
    <w:rsid w:val="00292FB0"/>
    <w:rPr>
      <w:rFonts w:eastAsia="Times New Roman" w:cs="Arial"/>
      <w:b/>
      <w:i/>
      <w:iCs/>
      <w:szCs w:val="20"/>
    </w:rPr>
  </w:style>
  <w:style w:type="character" w:customStyle="1" w:styleId="Nagwek5Znak">
    <w:name w:val="Nagłówek 5 Znak"/>
    <w:basedOn w:val="Domylnaczcionkaakapitu"/>
    <w:link w:val="Nagwek5"/>
    <w:uiPriority w:val="9"/>
    <w:semiHidden/>
    <w:rsid w:val="00292FB0"/>
    <w:rPr>
      <w:rFonts w:ascii="Calibri Light" w:eastAsia="Times New Roman" w:hAnsi="Calibri Light" w:cs="Times New Roman"/>
      <w:color w:val="2E74B5"/>
    </w:rPr>
  </w:style>
  <w:style w:type="character" w:customStyle="1" w:styleId="Nagwek6Znak">
    <w:name w:val="Nagłówek 6 Znak"/>
    <w:basedOn w:val="Domylnaczcionkaakapitu"/>
    <w:link w:val="Nagwek6"/>
    <w:uiPriority w:val="9"/>
    <w:semiHidden/>
    <w:rsid w:val="00292FB0"/>
    <w:rPr>
      <w:rFonts w:ascii="Calibri" w:eastAsia="Times New Roman" w:hAnsi="Calibri" w:cs="Times New Roman"/>
      <w:caps/>
      <w:color w:val="2E74B5"/>
      <w:spacing w:val="10"/>
    </w:rPr>
  </w:style>
  <w:style w:type="character" w:customStyle="1" w:styleId="Nagwek7Znak">
    <w:name w:val="Nagłówek 7 Znak"/>
    <w:basedOn w:val="Domylnaczcionkaakapitu"/>
    <w:link w:val="Nagwek7"/>
    <w:rsid w:val="00292FB0"/>
    <w:rPr>
      <w:rFonts w:ascii="Calibri" w:eastAsia="Times New Roman" w:hAnsi="Calibri" w:cs="Times New Roman"/>
      <w:caps/>
      <w:color w:val="2E74B5"/>
      <w:spacing w:val="10"/>
    </w:rPr>
  </w:style>
  <w:style w:type="character" w:customStyle="1" w:styleId="Nagwek8Znak">
    <w:name w:val="Nagłówek 8 Znak"/>
    <w:basedOn w:val="Domylnaczcionkaakapitu"/>
    <w:link w:val="Nagwek8"/>
    <w:rsid w:val="00292FB0"/>
    <w:rPr>
      <w:rFonts w:ascii="Calibri" w:eastAsia="Times New Roman" w:hAnsi="Calibri" w:cs="Times New Roman"/>
      <w:caps/>
      <w:spacing w:val="10"/>
      <w:sz w:val="18"/>
      <w:szCs w:val="18"/>
    </w:rPr>
  </w:style>
  <w:style w:type="character" w:customStyle="1" w:styleId="Nagwek9Znak">
    <w:name w:val="Nagłówek 9 Znak"/>
    <w:basedOn w:val="Domylnaczcionkaakapitu"/>
    <w:link w:val="Nagwek9"/>
    <w:rsid w:val="00292FB0"/>
    <w:rPr>
      <w:rFonts w:ascii="Calibri" w:eastAsia="Times New Roman" w:hAnsi="Calibri" w:cs="Times New Roman"/>
      <w:i/>
      <w:caps/>
      <w:spacing w:val="10"/>
      <w:sz w:val="18"/>
      <w:szCs w:val="18"/>
    </w:rPr>
  </w:style>
  <w:style w:type="character" w:styleId="Odwoaniedokomentarza">
    <w:name w:val="annotation reference"/>
    <w:basedOn w:val="Domylnaczcionkaakapitu"/>
    <w:uiPriority w:val="99"/>
    <w:semiHidden/>
    <w:unhideWhenUsed/>
    <w:rsid w:val="0048187A"/>
    <w:rPr>
      <w:sz w:val="16"/>
      <w:szCs w:val="16"/>
    </w:rPr>
  </w:style>
  <w:style w:type="paragraph" w:styleId="Tekstkomentarza">
    <w:name w:val="annotation text"/>
    <w:basedOn w:val="Normalny"/>
    <w:link w:val="TekstkomentarzaZnak"/>
    <w:uiPriority w:val="99"/>
    <w:semiHidden/>
    <w:unhideWhenUsed/>
    <w:rsid w:val="0048187A"/>
    <w:rPr>
      <w:sz w:val="20"/>
      <w:szCs w:val="20"/>
    </w:rPr>
  </w:style>
  <w:style w:type="character" w:customStyle="1" w:styleId="TekstkomentarzaZnak">
    <w:name w:val="Tekst komentarza Znak"/>
    <w:basedOn w:val="Domylnaczcionkaakapitu"/>
    <w:link w:val="Tekstkomentarza"/>
    <w:uiPriority w:val="99"/>
    <w:semiHidden/>
    <w:rsid w:val="004818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187A"/>
    <w:rPr>
      <w:b/>
      <w:bCs/>
    </w:rPr>
  </w:style>
  <w:style w:type="character" w:customStyle="1" w:styleId="TematkomentarzaZnak">
    <w:name w:val="Temat komentarza Znak"/>
    <w:basedOn w:val="TekstkomentarzaZnak"/>
    <w:link w:val="Tematkomentarza"/>
    <w:uiPriority w:val="99"/>
    <w:semiHidden/>
    <w:rsid w:val="0048187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818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187A"/>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FB1724"/>
    <w:pPr>
      <w:tabs>
        <w:tab w:val="center" w:pos="4536"/>
        <w:tab w:val="right" w:pos="9072"/>
      </w:tabs>
    </w:pPr>
  </w:style>
  <w:style w:type="character" w:customStyle="1" w:styleId="NagwekZnak">
    <w:name w:val="Nagłówek Znak"/>
    <w:basedOn w:val="Domylnaczcionkaakapitu"/>
    <w:link w:val="Nagwek"/>
    <w:uiPriority w:val="99"/>
    <w:rsid w:val="00FB172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B1724"/>
    <w:pPr>
      <w:tabs>
        <w:tab w:val="center" w:pos="4536"/>
        <w:tab w:val="right" w:pos="9072"/>
      </w:tabs>
    </w:pPr>
  </w:style>
  <w:style w:type="character" w:customStyle="1" w:styleId="StopkaZnak">
    <w:name w:val="Stopka Znak"/>
    <w:basedOn w:val="Domylnaczcionkaakapitu"/>
    <w:link w:val="Stopka"/>
    <w:uiPriority w:val="99"/>
    <w:rsid w:val="00FB17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36220"/>
    <w:pPr>
      <w:ind w:left="720"/>
      <w:contextualSpacing/>
    </w:pPr>
  </w:style>
  <w:style w:type="table" w:styleId="Tabela-Siatka">
    <w:name w:val="Table Grid"/>
    <w:basedOn w:val="Standardowy"/>
    <w:uiPriority w:val="39"/>
    <w:rsid w:val="00B36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4A6083"/>
    <w:pPr>
      <w:spacing w:after="0" w:line="259" w:lineRule="auto"/>
      <w:outlineLvl w:val="9"/>
    </w:pPr>
    <w:rPr>
      <w:rFonts w:asciiTheme="majorHAnsi" w:eastAsiaTheme="majorEastAsia" w:hAnsiTheme="majorHAnsi" w:cstheme="majorBidi"/>
      <w:b w:val="0"/>
      <w:bCs w:val="0"/>
      <w:color w:val="2F5496" w:themeColor="accent1" w:themeShade="BF"/>
      <w:kern w:val="0"/>
      <w:szCs w:val="32"/>
    </w:rPr>
  </w:style>
  <w:style w:type="paragraph" w:styleId="Spistreci1">
    <w:name w:val="toc 1"/>
    <w:basedOn w:val="Normalny"/>
    <w:next w:val="Normalny"/>
    <w:autoRedefine/>
    <w:uiPriority w:val="39"/>
    <w:unhideWhenUsed/>
    <w:rsid w:val="004A6083"/>
    <w:pPr>
      <w:spacing w:after="100"/>
    </w:pPr>
  </w:style>
  <w:style w:type="paragraph" w:styleId="Spistreci2">
    <w:name w:val="toc 2"/>
    <w:basedOn w:val="Normalny"/>
    <w:next w:val="Normalny"/>
    <w:autoRedefine/>
    <w:uiPriority w:val="39"/>
    <w:unhideWhenUsed/>
    <w:rsid w:val="004A6083"/>
    <w:pPr>
      <w:spacing w:after="100"/>
      <w:ind w:left="240"/>
    </w:pPr>
  </w:style>
  <w:style w:type="character" w:styleId="Hipercze">
    <w:name w:val="Hyperlink"/>
    <w:basedOn w:val="Domylnaczcionkaakapitu"/>
    <w:uiPriority w:val="99"/>
    <w:unhideWhenUsed/>
    <w:rsid w:val="004A60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57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0D817-63A4-4194-A688-B32511BF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4598</Words>
  <Characters>27591</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Biuro</dc:creator>
  <cp:keywords/>
  <dc:description/>
  <cp:lastModifiedBy>Biuro</cp:lastModifiedBy>
  <cp:revision>9</cp:revision>
  <dcterms:created xsi:type="dcterms:W3CDTF">2021-10-05T13:35:00Z</dcterms:created>
  <dcterms:modified xsi:type="dcterms:W3CDTF">2022-01-05T12:07:00Z</dcterms:modified>
</cp:coreProperties>
</file>