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05A2" w:rsidRDefault="00E405A2" w:rsidP="00E405A2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Uzasadnienie</w:t>
      </w:r>
    </w:p>
    <w:p w:rsidR="00E405A2" w:rsidRDefault="00E405A2" w:rsidP="00E405A2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do Uchwały Nr …………../2021</w:t>
      </w:r>
    </w:p>
    <w:p w:rsidR="00E405A2" w:rsidRDefault="00E405A2" w:rsidP="00E405A2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Rady Gminy Radziejowice</w:t>
      </w:r>
    </w:p>
    <w:p w:rsidR="00E405A2" w:rsidRDefault="00E405A2" w:rsidP="00E405A2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z dnia ………………… 2021r.</w:t>
      </w:r>
    </w:p>
    <w:p w:rsidR="00E405A2" w:rsidRDefault="00E405A2" w:rsidP="00E405A2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E405A2" w:rsidRDefault="00E405A2" w:rsidP="00E405A2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E405A2" w:rsidRDefault="00E405A2" w:rsidP="00E405A2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E405A2" w:rsidRDefault="00E405A2" w:rsidP="00E405A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Zgodnie z art. 18 ust.2 pkt.13 ustawy z 8 marca 1990r. o samorządzie gminnym (Dz. U z 2020r. poz.713 tj. ze zm.) do wyłącznej właściwości rady gminy należy m.in. podejmowanie uchwał w sprawach herbu gminy, nazw ulic i placów będących drogami publicznymi lub nazw dróg wewnętrznych  w rozumieniu ustawy z dnia 21 marca 1985r, o drogach publicznych.</w:t>
      </w:r>
    </w:p>
    <w:p w:rsidR="00E405A2" w:rsidRDefault="00E405A2" w:rsidP="00E405A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Z wnioskiem o nadanie  nazwy drodze wewnętrznej  będącej własnością Gminy Radziejowice - dz. nr ew. </w:t>
      </w:r>
      <w:r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6  położon</w:t>
      </w:r>
      <w:r w:rsidR="00E869EA">
        <w:rPr>
          <w:rFonts w:ascii="Times New Roman" w:hAnsi="Times New Roman" w:cs="Times New Roman"/>
          <w:sz w:val="24"/>
          <w:szCs w:val="24"/>
        </w:rPr>
        <w:t>ej</w:t>
      </w:r>
      <w:r>
        <w:rPr>
          <w:rFonts w:ascii="Times New Roman" w:hAnsi="Times New Roman" w:cs="Times New Roman"/>
          <w:sz w:val="24"/>
          <w:szCs w:val="24"/>
        </w:rPr>
        <w:t xml:space="preserve"> w miejscowości </w:t>
      </w:r>
      <w:r>
        <w:rPr>
          <w:rFonts w:ascii="Times New Roman" w:hAnsi="Times New Roman" w:cs="Times New Roman"/>
          <w:sz w:val="24"/>
          <w:szCs w:val="24"/>
        </w:rPr>
        <w:t>Kamionka, obręb Pieńki Radziejowickie</w:t>
      </w:r>
      <w:r>
        <w:rPr>
          <w:rFonts w:ascii="Times New Roman" w:hAnsi="Times New Roman" w:cs="Times New Roman"/>
          <w:sz w:val="24"/>
          <w:szCs w:val="24"/>
        </w:rPr>
        <w:t xml:space="preserve">  wystąpi</w:t>
      </w:r>
      <w:r>
        <w:rPr>
          <w:rFonts w:ascii="Times New Roman" w:hAnsi="Times New Roman" w:cs="Times New Roman"/>
          <w:sz w:val="24"/>
          <w:szCs w:val="24"/>
        </w:rPr>
        <w:t>li</w:t>
      </w:r>
      <w:r>
        <w:rPr>
          <w:rFonts w:ascii="Times New Roman" w:hAnsi="Times New Roman" w:cs="Times New Roman"/>
          <w:sz w:val="24"/>
          <w:szCs w:val="24"/>
        </w:rPr>
        <w:t xml:space="preserve"> właścicie</w:t>
      </w:r>
      <w:r>
        <w:rPr>
          <w:rFonts w:ascii="Times New Roman" w:hAnsi="Times New Roman" w:cs="Times New Roman"/>
          <w:sz w:val="24"/>
          <w:szCs w:val="24"/>
        </w:rPr>
        <w:t>le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działek</w:t>
      </w:r>
      <w:r>
        <w:rPr>
          <w:rFonts w:ascii="Times New Roman" w:hAnsi="Times New Roman" w:cs="Times New Roman"/>
          <w:sz w:val="24"/>
          <w:szCs w:val="24"/>
        </w:rPr>
        <w:t xml:space="preserve"> przyległych do w/w drogi. Pa</w:t>
      </w:r>
      <w:r>
        <w:rPr>
          <w:rFonts w:ascii="Times New Roman" w:hAnsi="Times New Roman" w:cs="Times New Roman"/>
          <w:sz w:val="24"/>
          <w:szCs w:val="24"/>
        </w:rPr>
        <w:t>ństwo</w:t>
      </w:r>
      <w:r>
        <w:rPr>
          <w:rFonts w:ascii="Times New Roman" w:hAnsi="Times New Roman" w:cs="Times New Roman"/>
          <w:sz w:val="24"/>
          <w:szCs w:val="24"/>
        </w:rPr>
        <w:t xml:space="preserve"> w swoim wniosku zaproponowa</w:t>
      </w:r>
      <w:r>
        <w:rPr>
          <w:rFonts w:ascii="Times New Roman" w:hAnsi="Times New Roman" w:cs="Times New Roman"/>
          <w:sz w:val="24"/>
          <w:szCs w:val="24"/>
        </w:rPr>
        <w:t>li</w:t>
      </w:r>
      <w:r>
        <w:rPr>
          <w:rFonts w:ascii="Times New Roman" w:hAnsi="Times New Roman" w:cs="Times New Roman"/>
          <w:sz w:val="24"/>
          <w:szCs w:val="24"/>
        </w:rPr>
        <w:t xml:space="preserve"> następujące nazwy ulic: </w:t>
      </w:r>
      <w:r>
        <w:rPr>
          <w:rFonts w:ascii="Times New Roman" w:hAnsi="Times New Roman" w:cs="Times New Roman"/>
          <w:sz w:val="24"/>
          <w:szCs w:val="24"/>
        </w:rPr>
        <w:t>ul. Dzika, ul. Orzechowa, lub ul. Wilcz</w:t>
      </w:r>
      <w:r>
        <w:rPr>
          <w:rFonts w:ascii="Times New Roman" w:hAnsi="Times New Roman" w:cs="Times New Roman"/>
          <w:sz w:val="24"/>
          <w:szCs w:val="24"/>
        </w:rPr>
        <w:t xml:space="preserve">a.  </w:t>
      </w:r>
    </w:p>
    <w:p w:rsidR="00E405A2" w:rsidRDefault="00E405A2" w:rsidP="00E405A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Do projektu uchwały została przyjęta nazwa ul. </w:t>
      </w:r>
      <w:r>
        <w:rPr>
          <w:rFonts w:ascii="Times New Roman" w:hAnsi="Times New Roman" w:cs="Times New Roman"/>
          <w:sz w:val="24"/>
          <w:szCs w:val="24"/>
        </w:rPr>
        <w:t>Wilcza</w:t>
      </w:r>
      <w:r>
        <w:rPr>
          <w:rFonts w:ascii="Times New Roman" w:hAnsi="Times New Roman" w:cs="Times New Roman"/>
          <w:sz w:val="24"/>
          <w:szCs w:val="24"/>
        </w:rPr>
        <w:t xml:space="preserve"> ponieważ </w:t>
      </w:r>
      <w:r w:rsidR="00953022">
        <w:rPr>
          <w:rFonts w:ascii="Times New Roman" w:hAnsi="Times New Roman" w:cs="Times New Roman"/>
          <w:sz w:val="24"/>
          <w:szCs w:val="24"/>
        </w:rPr>
        <w:t xml:space="preserve"> </w:t>
      </w:r>
      <w:r w:rsidR="00E869EA">
        <w:rPr>
          <w:rFonts w:ascii="Times New Roman" w:hAnsi="Times New Roman" w:cs="Times New Roman"/>
          <w:sz w:val="24"/>
          <w:szCs w:val="24"/>
        </w:rPr>
        <w:t>w najbliższym sąsiedztwie nie występuje ulica o takiej nazwie</w:t>
      </w:r>
      <w:r>
        <w:rPr>
          <w:rFonts w:ascii="Times New Roman" w:hAnsi="Times New Roman" w:cs="Times New Roman"/>
          <w:sz w:val="24"/>
          <w:szCs w:val="24"/>
        </w:rPr>
        <w:t>.</w:t>
      </w:r>
      <w:r w:rsidR="005404C3">
        <w:rPr>
          <w:rFonts w:ascii="Times New Roman" w:hAnsi="Times New Roman" w:cs="Times New Roman"/>
          <w:sz w:val="24"/>
          <w:szCs w:val="24"/>
        </w:rPr>
        <w:t xml:space="preserve"> Nadanie nazwy ulicy pomoże uporządkować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404C3">
        <w:rPr>
          <w:rFonts w:ascii="Times New Roman" w:hAnsi="Times New Roman" w:cs="Times New Roman"/>
          <w:sz w:val="24"/>
          <w:szCs w:val="24"/>
        </w:rPr>
        <w:t xml:space="preserve">numerację już istniejących budynków oraz nowo powstałych.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W związku z powyższym zasadne jest podjęcie uchwały w sprawie nadania nazwy ulicy.  </w:t>
      </w:r>
    </w:p>
    <w:p w:rsidR="00E405A2" w:rsidRDefault="00E405A2" w:rsidP="00E405A2"/>
    <w:p w:rsidR="00D31B7C" w:rsidRDefault="00D31B7C"/>
    <w:sectPr w:rsidR="00D31B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1527"/>
    <w:rsid w:val="000F1029"/>
    <w:rsid w:val="00101527"/>
    <w:rsid w:val="005404C3"/>
    <w:rsid w:val="00953022"/>
    <w:rsid w:val="00D31B7C"/>
    <w:rsid w:val="00E405A2"/>
    <w:rsid w:val="00E869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405A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405A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156</Words>
  <Characters>936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Sobczak</dc:creator>
  <cp:keywords/>
  <dc:description/>
  <cp:lastModifiedBy>Justyna Sobczak</cp:lastModifiedBy>
  <cp:revision>3</cp:revision>
  <dcterms:created xsi:type="dcterms:W3CDTF">2021-09-10T08:07:00Z</dcterms:created>
  <dcterms:modified xsi:type="dcterms:W3CDTF">2021-09-10T08:44:00Z</dcterms:modified>
</cp:coreProperties>
</file>