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6ACB6" w14:textId="2365A571" w:rsidR="00C62B68" w:rsidRDefault="00551404" w:rsidP="005514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C62B68" w:rsidRPr="00C62B68">
        <w:rPr>
          <w:rFonts w:ascii="Times New Roman" w:hAnsi="Times New Roman" w:cs="Times New Roman"/>
          <w:sz w:val="24"/>
          <w:szCs w:val="24"/>
        </w:rPr>
        <w:t>UZASADNIENIE</w:t>
      </w:r>
    </w:p>
    <w:p w14:paraId="4CBFCCE2" w14:textId="536AA588" w:rsidR="00551404" w:rsidRDefault="00551404" w:rsidP="00551404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 Nr …/2021</w:t>
      </w:r>
    </w:p>
    <w:p w14:paraId="17835B49" w14:textId="1A6A6E08" w:rsidR="00551404" w:rsidRDefault="00551404" w:rsidP="00551404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Rady Gminy Radziejowice</w:t>
      </w:r>
    </w:p>
    <w:p w14:paraId="5FAC5550" w14:textId="07F1A015" w:rsidR="00551404" w:rsidRPr="00551404" w:rsidRDefault="00551404" w:rsidP="00551404">
      <w:pPr>
        <w:spacing w:after="0" w:line="240" w:lineRule="auto"/>
        <w:ind w:left="2124"/>
        <w:jc w:val="center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z dnia …………….</w:t>
      </w:r>
    </w:p>
    <w:p w14:paraId="01C3CF5D" w14:textId="77777777" w:rsidR="00C62B68" w:rsidRDefault="00C62B68">
      <w:pPr>
        <w:rPr>
          <w:rFonts w:ascii="Times New Roman" w:hAnsi="Times New Roman" w:cs="Times New Roman"/>
          <w:sz w:val="24"/>
          <w:szCs w:val="24"/>
        </w:rPr>
      </w:pPr>
    </w:p>
    <w:p w14:paraId="7CFA040D" w14:textId="5F663628" w:rsidR="00C62B68" w:rsidRPr="00C62B68" w:rsidRDefault="00C62B68" w:rsidP="00C62B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B68">
        <w:rPr>
          <w:rFonts w:ascii="Times New Roman" w:hAnsi="Times New Roman" w:cs="Times New Roman"/>
          <w:sz w:val="24"/>
          <w:szCs w:val="24"/>
        </w:rPr>
        <w:t>Podstawą przygotowania sprawozdania „ Ocena Zasobów Pomocy Społecznej” jest ustawa z dnia 12marca 2004r. o pomocy społecznej (Dz.U.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z 2020r.</w:t>
      </w:r>
      <w:r w:rsidR="00787EF2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 xml:space="preserve">poz.1876 z </w:t>
      </w:r>
      <w:proofErr w:type="spellStart"/>
      <w:r w:rsidRPr="00C62B6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C62B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2B68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Pr="00C62B6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689CC2" w14:textId="1A52C4FA" w:rsidR="00DD6255" w:rsidRDefault="00C62B68" w:rsidP="00C62B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Stosownie do a</w:t>
      </w:r>
      <w:r w:rsidRPr="00C62B68">
        <w:rPr>
          <w:rFonts w:ascii="Times New Roman" w:hAnsi="Times New Roman" w:cs="Times New Roman"/>
          <w:sz w:val="24"/>
          <w:szCs w:val="24"/>
        </w:rPr>
        <w:t xml:space="preserve">rt.16a.1. </w:t>
      </w:r>
      <w:r>
        <w:rPr>
          <w:rFonts w:ascii="Times New Roman" w:hAnsi="Times New Roman" w:cs="Times New Roman"/>
          <w:sz w:val="24"/>
          <w:szCs w:val="24"/>
        </w:rPr>
        <w:t xml:space="preserve">ustawy z dnia 12 marca 2004r. o pomocy społecznej </w:t>
      </w:r>
      <w:r w:rsidRPr="00C62B68">
        <w:rPr>
          <w:rFonts w:ascii="Times New Roman" w:hAnsi="Times New Roman" w:cs="Times New Roman"/>
          <w:sz w:val="24"/>
          <w:szCs w:val="24"/>
        </w:rPr>
        <w:t>(Dz.U.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z 2020r.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 xml:space="preserve">poz.1876 z </w:t>
      </w:r>
      <w:proofErr w:type="spellStart"/>
      <w:r w:rsidRPr="00C62B6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C62B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2B68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Pr="00C62B6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Gmina, powiat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samorząd województwa przygotowują ocenę zasobów pomocy społecznej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oparciu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analizę lokalnej sytuacji społecznej i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demograficznej.</w:t>
      </w:r>
    </w:p>
    <w:p w14:paraId="6D590063" w14:textId="0A70D0DA" w:rsidR="00DD6255" w:rsidRDefault="00C62B68" w:rsidP="00C62B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B68">
        <w:rPr>
          <w:rFonts w:ascii="Times New Roman" w:hAnsi="Times New Roman" w:cs="Times New Roman"/>
          <w:sz w:val="24"/>
          <w:szCs w:val="24"/>
        </w:rPr>
        <w:t>2.Zasoby, o</w:t>
      </w:r>
      <w:r w:rsidR="009E2BFB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których mowa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w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ust.1, obejmują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szczególności infrastrukturę, kadrę, organizacje pozarządowe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nakłady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finansowe na zadania pomocy społecznej bez względu na podmiot je finansujący i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realizujący.</w:t>
      </w:r>
    </w:p>
    <w:p w14:paraId="6D00C340" w14:textId="62181566" w:rsidR="00DD6255" w:rsidRDefault="00C62B68" w:rsidP="00C62B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B68">
        <w:rPr>
          <w:rFonts w:ascii="Times New Roman" w:hAnsi="Times New Roman" w:cs="Times New Roman"/>
          <w:sz w:val="24"/>
          <w:szCs w:val="24"/>
        </w:rPr>
        <w:t>3.Ocena,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której mowa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w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ust.1, obejmuje osoby i</w:t>
      </w:r>
      <w:r w:rsidR="009E2BFB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rodziny korzystające z</w:t>
      </w:r>
      <w:r w:rsidR="009E2BFB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pomocy społecznej, rodzaje ich problemów oraz ich rozkład ilościowy.</w:t>
      </w:r>
    </w:p>
    <w:p w14:paraId="3E307E26" w14:textId="50F9C40B" w:rsidR="009E2BFB" w:rsidRDefault="00C62B68" w:rsidP="00C62B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B68">
        <w:rPr>
          <w:rFonts w:ascii="Times New Roman" w:hAnsi="Times New Roman" w:cs="Times New Roman"/>
          <w:sz w:val="24"/>
          <w:szCs w:val="24"/>
        </w:rPr>
        <w:t>4.Organ wykonawczy jednostki samorządu terytorialnego przedstawia co roku do dnia 30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kwietnia odpowiednio</w:t>
      </w:r>
      <w:r w:rsidR="009E2BFB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radzie gminy, radzie powiatu,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do dnia 30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czerwca sejmikowi województwa właściwej jednostki samorządu terytorialne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ocenę,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której mowa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w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ust.1. Ocena wraz z</w:t>
      </w:r>
      <w:r w:rsidR="009E2BFB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rekomendacjami jest podstawą do planowania budżetu na rok następny.</w:t>
      </w:r>
    </w:p>
    <w:p w14:paraId="6AA505FB" w14:textId="77777777" w:rsidR="00B41178" w:rsidRDefault="009E2BFB" w:rsidP="00C62B68">
      <w:pPr>
        <w:spacing w:line="360" w:lineRule="auto"/>
        <w:jc w:val="both"/>
        <w:rPr>
          <w:rStyle w:val="acopre"/>
          <w:rFonts w:ascii="Times New Roman" w:hAnsi="Times New Roman" w:cs="Times New Roman"/>
          <w:sz w:val="24"/>
          <w:szCs w:val="24"/>
        </w:rPr>
      </w:pPr>
      <w:r w:rsidRPr="00DD6255">
        <w:rPr>
          <w:rStyle w:val="acopre"/>
          <w:rFonts w:ascii="Times New Roman" w:hAnsi="Times New Roman" w:cs="Times New Roman"/>
          <w:sz w:val="24"/>
          <w:szCs w:val="24"/>
        </w:rPr>
        <w:t xml:space="preserve">Wypełnienie sprawozdania </w:t>
      </w:r>
      <w:r w:rsidR="00DD6255" w:rsidRPr="00DD6255">
        <w:rPr>
          <w:rStyle w:val="acopre"/>
          <w:rFonts w:ascii="Times New Roman" w:hAnsi="Times New Roman" w:cs="Times New Roman"/>
          <w:sz w:val="24"/>
          <w:szCs w:val="24"/>
        </w:rPr>
        <w:t>z Oceny Zasobów Pomocy Społecznej</w:t>
      </w:r>
      <w:r w:rsidR="00787EF2">
        <w:rPr>
          <w:rStyle w:val="acopre"/>
          <w:rFonts w:ascii="Times New Roman" w:hAnsi="Times New Roman" w:cs="Times New Roman"/>
          <w:sz w:val="24"/>
          <w:szCs w:val="24"/>
        </w:rPr>
        <w:t xml:space="preserve"> jest możliwe </w:t>
      </w:r>
      <w:r w:rsidR="00DD6255" w:rsidRPr="00DD6255">
        <w:rPr>
          <w:rStyle w:val="acopre"/>
          <w:rFonts w:ascii="Times New Roman" w:hAnsi="Times New Roman" w:cs="Times New Roman"/>
          <w:sz w:val="24"/>
          <w:szCs w:val="24"/>
        </w:rPr>
        <w:t xml:space="preserve"> </w:t>
      </w:r>
      <w:r w:rsidRPr="00DD6255">
        <w:rPr>
          <w:rStyle w:val="acopre"/>
          <w:rFonts w:ascii="Times New Roman" w:hAnsi="Times New Roman" w:cs="Times New Roman"/>
          <w:sz w:val="24"/>
          <w:szCs w:val="24"/>
        </w:rPr>
        <w:t xml:space="preserve">za </w:t>
      </w:r>
      <w:r w:rsidR="00DD6255" w:rsidRPr="00DD6255">
        <w:rPr>
          <w:rStyle w:val="acopre"/>
          <w:rFonts w:ascii="Times New Roman" w:hAnsi="Times New Roman" w:cs="Times New Roman"/>
          <w:sz w:val="24"/>
          <w:szCs w:val="24"/>
        </w:rPr>
        <w:t>pośrednictwem Centralnej Aplikacji Statystycznej</w:t>
      </w:r>
      <w:r w:rsidR="00787EF2">
        <w:rPr>
          <w:rStyle w:val="acopre"/>
          <w:rFonts w:ascii="Times New Roman" w:hAnsi="Times New Roman" w:cs="Times New Roman"/>
          <w:sz w:val="24"/>
          <w:szCs w:val="24"/>
        </w:rPr>
        <w:t xml:space="preserve">.  </w:t>
      </w:r>
    </w:p>
    <w:p w14:paraId="681DB741" w14:textId="423AD81A" w:rsidR="009E2BFB" w:rsidRDefault="00B41178" w:rsidP="00C62B68">
      <w:pPr>
        <w:spacing w:line="360" w:lineRule="auto"/>
        <w:jc w:val="both"/>
        <w:rPr>
          <w:rStyle w:val="acopre"/>
          <w:rFonts w:ascii="Times New Roman" w:hAnsi="Times New Roman" w:cs="Times New Roman"/>
          <w:sz w:val="24"/>
          <w:szCs w:val="24"/>
        </w:rPr>
      </w:pPr>
      <w:r>
        <w:rPr>
          <w:rStyle w:val="acopre"/>
          <w:rFonts w:ascii="Times New Roman" w:hAnsi="Times New Roman" w:cs="Times New Roman"/>
          <w:sz w:val="24"/>
          <w:szCs w:val="24"/>
        </w:rPr>
        <w:t xml:space="preserve">Sprawozdanie </w:t>
      </w:r>
      <w:r w:rsidR="00787EF2">
        <w:rPr>
          <w:rStyle w:val="acopre"/>
          <w:rFonts w:ascii="Times New Roman" w:hAnsi="Times New Roman" w:cs="Times New Roman"/>
          <w:sz w:val="24"/>
          <w:szCs w:val="24"/>
        </w:rPr>
        <w:t xml:space="preserve">przygotowane zostało przez pracowników Gminnego Ośrodka Pomocy Społecznej w Radziejowicach. </w:t>
      </w:r>
    </w:p>
    <w:p w14:paraId="7A07AE25" w14:textId="0FF2546A" w:rsidR="00787EF2" w:rsidRDefault="00787EF2" w:rsidP="00C62B68">
      <w:pPr>
        <w:spacing w:line="360" w:lineRule="auto"/>
        <w:jc w:val="both"/>
        <w:rPr>
          <w:rStyle w:val="acopre"/>
          <w:rFonts w:ascii="Times New Roman" w:hAnsi="Times New Roman" w:cs="Times New Roman"/>
          <w:sz w:val="24"/>
          <w:szCs w:val="24"/>
        </w:rPr>
      </w:pPr>
      <w:r>
        <w:rPr>
          <w:rStyle w:val="acopre"/>
          <w:rFonts w:ascii="Times New Roman" w:hAnsi="Times New Roman" w:cs="Times New Roman"/>
          <w:sz w:val="24"/>
          <w:szCs w:val="24"/>
        </w:rPr>
        <w:t xml:space="preserve">Podjęcie </w:t>
      </w:r>
      <w:r w:rsidR="00193E2D">
        <w:rPr>
          <w:rStyle w:val="acopre"/>
          <w:rFonts w:ascii="Times New Roman" w:hAnsi="Times New Roman" w:cs="Times New Roman"/>
          <w:sz w:val="24"/>
          <w:szCs w:val="24"/>
        </w:rPr>
        <w:t>U</w:t>
      </w:r>
      <w:r>
        <w:rPr>
          <w:rStyle w:val="acopre"/>
          <w:rFonts w:ascii="Times New Roman" w:hAnsi="Times New Roman" w:cs="Times New Roman"/>
          <w:sz w:val="24"/>
          <w:szCs w:val="24"/>
        </w:rPr>
        <w:t xml:space="preserve">chwały umożliwi analizę lokalnej sytuacji społecznej i demograficznej oraz pomoże zaplanować budżet na rok następny. </w:t>
      </w:r>
    </w:p>
    <w:p w14:paraId="70C11099" w14:textId="316EAC3E" w:rsidR="00787EF2" w:rsidRDefault="00787EF2" w:rsidP="00C62B68">
      <w:pPr>
        <w:spacing w:line="360" w:lineRule="auto"/>
        <w:jc w:val="both"/>
        <w:rPr>
          <w:rStyle w:val="acopre"/>
          <w:rFonts w:ascii="Times New Roman" w:hAnsi="Times New Roman" w:cs="Times New Roman"/>
          <w:sz w:val="24"/>
          <w:szCs w:val="24"/>
        </w:rPr>
      </w:pPr>
      <w:r>
        <w:rPr>
          <w:rStyle w:val="acopre"/>
          <w:rFonts w:ascii="Times New Roman" w:hAnsi="Times New Roman" w:cs="Times New Roman"/>
          <w:sz w:val="24"/>
          <w:szCs w:val="24"/>
        </w:rPr>
        <w:t xml:space="preserve">Ze względu na powyższe podjęcie niniejszej </w:t>
      </w:r>
      <w:r w:rsidR="00193E2D">
        <w:rPr>
          <w:rStyle w:val="acopre"/>
          <w:rFonts w:ascii="Times New Roman" w:hAnsi="Times New Roman" w:cs="Times New Roman"/>
          <w:sz w:val="24"/>
          <w:szCs w:val="24"/>
        </w:rPr>
        <w:t>U</w:t>
      </w:r>
      <w:r>
        <w:rPr>
          <w:rStyle w:val="acopre"/>
          <w:rFonts w:ascii="Times New Roman" w:hAnsi="Times New Roman" w:cs="Times New Roman"/>
          <w:sz w:val="24"/>
          <w:szCs w:val="24"/>
        </w:rPr>
        <w:t xml:space="preserve">chwały jest zasadne. </w:t>
      </w:r>
    </w:p>
    <w:p w14:paraId="438C8E35" w14:textId="023851D0" w:rsidR="00787EF2" w:rsidRDefault="00787EF2" w:rsidP="00C62B68">
      <w:pPr>
        <w:spacing w:line="360" w:lineRule="auto"/>
        <w:jc w:val="both"/>
        <w:rPr>
          <w:rStyle w:val="acopre"/>
          <w:rFonts w:ascii="Times New Roman" w:hAnsi="Times New Roman" w:cs="Times New Roman"/>
          <w:sz w:val="24"/>
          <w:szCs w:val="24"/>
        </w:rPr>
      </w:pPr>
    </w:p>
    <w:p w14:paraId="45A741C6" w14:textId="3C931F06" w:rsidR="00787EF2" w:rsidRDefault="00787EF2" w:rsidP="00C62B68">
      <w:pPr>
        <w:spacing w:line="360" w:lineRule="auto"/>
        <w:jc w:val="both"/>
        <w:rPr>
          <w:rStyle w:val="acopre"/>
          <w:rFonts w:ascii="Times New Roman" w:hAnsi="Times New Roman" w:cs="Times New Roman"/>
          <w:sz w:val="24"/>
          <w:szCs w:val="24"/>
        </w:rPr>
      </w:pPr>
    </w:p>
    <w:p w14:paraId="731A0EB4" w14:textId="49B31450" w:rsidR="00787EF2" w:rsidRDefault="00787EF2" w:rsidP="00C62B68">
      <w:pPr>
        <w:spacing w:line="360" w:lineRule="auto"/>
        <w:jc w:val="both"/>
        <w:rPr>
          <w:rStyle w:val="acopre"/>
          <w:rFonts w:ascii="Times New Roman" w:hAnsi="Times New Roman" w:cs="Times New Roman"/>
          <w:sz w:val="24"/>
          <w:szCs w:val="24"/>
        </w:rPr>
      </w:pPr>
    </w:p>
    <w:p w14:paraId="761F23E4" w14:textId="30E551C3" w:rsidR="00787EF2" w:rsidRPr="00DD6255" w:rsidRDefault="00787EF2" w:rsidP="00C62B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copre"/>
          <w:rFonts w:ascii="Times New Roman" w:hAnsi="Times New Roman" w:cs="Times New Roman"/>
          <w:sz w:val="24"/>
          <w:szCs w:val="24"/>
        </w:rPr>
        <w:t>Sporządziła: Aneta Mroczek – pracownik socjalny</w:t>
      </w:r>
    </w:p>
    <w:sectPr w:rsidR="00787EF2" w:rsidRPr="00DD6255" w:rsidSect="00787EF2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B68"/>
    <w:rsid w:val="00193E2D"/>
    <w:rsid w:val="00551404"/>
    <w:rsid w:val="006954EA"/>
    <w:rsid w:val="00787EF2"/>
    <w:rsid w:val="009E2BFB"/>
    <w:rsid w:val="00A23645"/>
    <w:rsid w:val="00B41178"/>
    <w:rsid w:val="00C62B68"/>
    <w:rsid w:val="00DD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D2F60"/>
  <w15:chartTrackingRefBased/>
  <w15:docId w15:val="{8C434F7A-5D3C-4D80-9E04-044F57B64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copre">
    <w:name w:val="acopre"/>
    <w:basedOn w:val="Domylnaczcionkaakapitu"/>
    <w:rsid w:val="009E2BFB"/>
  </w:style>
  <w:style w:type="character" w:styleId="Uwydatnienie">
    <w:name w:val="Emphasis"/>
    <w:basedOn w:val="Domylnaczcionkaakapitu"/>
    <w:uiPriority w:val="20"/>
    <w:qFormat/>
    <w:rsid w:val="009E2B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9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Mroczek</dc:creator>
  <cp:keywords/>
  <dc:description/>
  <cp:lastModifiedBy>Małgorzata Strzemieczna</cp:lastModifiedBy>
  <cp:revision>5</cp:revision>
  <cp:lastPrinted>2021-04-29T09:25:00Z</cp:lastPrinted>
  <dcterms:created xsi:type="dcterms:W3CDTF">2021-04-29T08:37:00Z</dcterms:created>
  <dcterms:modified xsi:type="dcterms:W3CDTF">2021-04-29T12:30:00Z</dcterms:modified>
</cp:coreProperties>
</file>