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9B9" w:rsidRDefault="00BA19B9" w:rsidP="00BA19B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BA19B9" w:rsidRDefault="00BA19B9" w:rsidP="00BA19B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BA19B9" w:rsidRDefault="00BA19B9" w:rsidP="00BA19B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BA19B9" w:rsidRDefault="00BA19B9" w:rsidP="00BA19B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  t. j.)  Rada Gminy Radziejowice uchwala co następuje: </w:t>
      </w:r>
    </w:p>
    <w:p w:rsidR="00BA19B9" w:rsidRDefault="00BA19B9" w:rsidP="00BA19B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>
        <w:rPr>
          <w:color w:val="000000"/>
          <w:sz w:val="22"/>
          <w:szCs w:val="22"/>
        </w:rPr>
        <w:t>159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</w:t>
      </w:r>
      <w:r>
        <w:rPr>
          <w:color w:val="000000"/>
          <w:sz w:val="22"/>
          <w:szCs w:val="22"/>
        </w:rPr>
        <w:t>gminną</w:t>
      </w:r>
      <w:r>
        <w:rPr>
          <w:color w:val="000000"/>
          <w:sz w:val="22"/>
          <w:szCs w:val="22"/>
        </w:rPr>
        <w:t xml:space="preserve">  położon</w:t>
      </w:r>
      <w:r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w miejscowości </w:t>
      </w:r>
      <w:r>
        <w:rPr>
          <w:color w:val="000000"/>
          <w:sz w:val="22"/>
          <w:szCs w:val="22"/>
        </w:rPr>
        <w:t>Chroboty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Pogodna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BA19B9" w:rsidRDefault="00BA19B9" w:rsidP="00BA19B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BA19B9" w:rsidRDefault="00BA19B9" w:rsidP="00BA19B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BA19B9" w:rsidRDefault="00BA19B9" w:rsidP="00BA1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A19B9" w:rsidRDefault="00BA19B9" w:rsidP="00BA1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A19B9" w:rsidRDefault="00BA19B9" w:rsidP="00BA19B9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BA19B9" w:rsidRDefault="00BA19B9" w:rsidP="00BA1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BA19B9" w:rsidRDefault="00BA19B9" w:rsidP="00BA19B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BA19B9" w:rsidRDefault="00BA19B9" w:rsidP="00BA19B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A19B9" w:rsidRDefault="00BA19B9" w:rsidP="00BA1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A19B9" w:rsidRDefault="00BA19B9" w:rsidP="00BA1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A19B9" w:rsidRDefault="00BA19B9" w:rsidP="00BA19B9"/>
    <w:p w:rsidR="00BA19B9" w:rsidRDefault="00BA19B9" w:rsidP="00BA19B9"/>
    <w:p w:rsidR="00BA19B9" w:rsidRDefault="00BA19B9" w:rsidP="00BA19B9"/>
    <w:p w:rsidR="00AF5665" w:rsidRDefault="00AF5665"/>
    <w:sectPr w:rsidR="00AF5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32"/>
    <w:rsid w:val="00AF5665"/>
    <w:rsid w:val="00BA19B9"/>
    <w:rsid w:val="00E8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2</cp:revision>
  <dcterms:created xsi:type="dcterms:W3CDTF">2020-09-10T10:40:00Z</dcterms:created>
  <dcterms:modified xsi:type="dcterms:W3CDTF">2020-09-10T10:42:00Z</dcterms:modified>
</cp:coreProperties>
</file>