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973" w:rsidRDefault="00E05973" w:rsidP="00E05973">
      <w:pPr>
        <w:spacing w:after="0" w:line="240" w:lineRule="auto"/>
        <w:jc w:val="right"/>
        <w:rPr>
          <w:i/>
          <w:sz w:val="20"/>
        </w:rPr>
      </w:pPr>
      <w:r>
        <w:rPr>
          <w:i/>
          <w:sz w:val="20"/>
        </w:rPr>
        <w:t>Zał. nr 5 do SIWZ</w:t>
      </w:r>
    </w:p>
    <w:p w:rsidR="00E05973" w:rsidRDefault="00E05973" w:rsidP="00E05973">
      <w:pPr>
        <w:spacing w:after="0" w:line="240" w:lineRule="auto"/>
        <w:rPr>
          <w:b/>
          <w:bCs/>
          <w:lang w:eastAsia="pl-PL"/>
        </w:rPr>
      </w:pPr>
    </w:p>
    <w:p w:rsidR="00E05973" w:rsidRDefault="00E05973" w:rsidP="00E05973">
      <w:pPr>
        <w:spacing w:after="0" w:line="240" w:lineRule="auto"/>
        <w:jc w:val="both"/>
      </w:pPr>
      <w:r>
        <w:t xml:space="preserve">Dotyczy postępowania o udzielenie zamówienia publicznego nr: </w:t>
      </w:r>
      <w:r>
        <w:rPr>
          <w:b/>
          <w:bCs/>
          <w:szCs w:val="20"/>
        </w:rPr>
        <w:t>ZP.271.3.</w:t>
      </w:r>
      <w:r w:rsidR="00570D3B">
        <w:rPr>
          <w:b/>
          <w:bCs/>
          <w:szCs w:val="20"/>
        </w:rPr>
        <w:t>5</w:t>
      </w:r>
      <w:r>
        <w:rPr>
          <w:b/>
          <w:bCs/>
          <w:szCs w:val="20"/>
        </w:rPr>
        <w:t>.2019.DJ</w:t>
      </w:r>
      <w:r>
        <w:t xml:space="preserve"> pn.:</w:t>
      </w:r>
    </w:p>
    <w:p w:rsidR="00E5616E" w:rsidRDefault="00E5616E" w:rsidP="00E05973">
      <w:pPr>
        <w:spacing w:after="0" w:line="240" w:lineRule="auto"/>
        <w:rPr>
          <w:rFonts w:ascii="Calibri" w:eastAsia="Times New Roman" w:hAnsi="Calibri" w:cs="Times New Roman"/>
          <w:b/>
          <w:bCs/>
          <w:kern w:val="3"/>
          <w:szCs w:val="24"/>
          <w:lang w:eastAsia="pl-PL" w:bidi="hi-IN"/>
        </w:rPr>
      </w:pPr>
      <w:r w:rsidRPr="00E5616E">
        <w:rPr>
          <w:rFonts w:ascii="Calibri" w:eastAsia="Times New Roman" w:hAnsi="Calibri" w:cs="Times New Roman"/>
          <w:b/>
          <w:bCs/>
          <w:iCs/>
          <w:kern w:val="3"/>
          <w:szCs w:val="24"/>
          <w:lang w:eastAsia="pl-PL" w:bidi="hi-IN"/>
        </w:rPr>
        <w:t>Doposażenie placówek oświatowych – pracowni dla przedmiotów ścisłych/TIK w gminie Radziejowice w ramach Projektu pn.: KOMPETENTNI Z GMINY RADZIEJOWICE – II edycja</w:t>
      </w:r>
      <w:r w:rsidRPr="00E5616E">
        <w:rPr>
          <w:rFonts w:ascii="Calibri" w:eastAsia="Times New Roman" w:hAnsi="Calibri" w:cs="Times New Roman"/>
          <w:b/>
          <w:bCs/>
          <w:kern w:val="3"/>
          <w:szCs w:val="24"/>
          <w:lang w:eastAsia="pl-PL" w:bidi="hi-IN"/>
        </w:rPr>
        <w:t xml:space="preserve"> </w:t>
      </w:r>
    </w:p>
    <w:p w:rsidR="00E05973" w:rsidRDefault="00E05973" w:rsidP="00E05973">
      <w:pPr>
        <w:spacing w:after="0" w:line="240" w:lineRule="auto"/>
        <w:rPr>
          <w:rFonts w:cstheme="minorHAnsi"/>
        </w:rPr>
      </w:pPr>
      <w:r>
        <w:rPr>
          <w:rFonts w:cs="Arial"/>
          <w:bCs/>
          <w:sz w:val="20"/>
          <w:szCs w:val="20"/>
        </w:rPr>
        <w:t>Numer ogłoszenia w Biuletynie Zamówień Publicznych</w:t>
      </w:r>
      <w:r w:rsidR="009A3F51">
        <w:rPr>
          <w:rFonts w:cs="Arial"/>
          <w:bCs/>
          <w:sz w:val="20"/>
          <w:szCs w:val="20"/>
        </w:rPr>
        <w:t>:</w:t>
      </w:r>
      <w:bookmarkStart w:id="0" w:name="_GoBack"/>
      <w:bookmarkEnd w:id="0"/>
      <w:r>
        <w:rPr>
          <w:rFonts w:cs="Arial"/>
          <w:bCs/>
          <w:sz w:val="20"/>
          <w:szCs w:val="20"/>
        </w:rPr>
        <w:t xml:space="preserve"> </w:t>
      </w:r>
      <w:r w:rsidR="009A3F51" w:rsidRPr="009A3F51">
        <w:rPr>
          <w:rFonts w:cs="Arial"/>
          <w:bCs/>
          <w:sz w:val="20"/>
          <w:szCs w:val="20"/>
        </w:rPr>
        <w:t>602349-N-2019 z dnia 2019-10-09 r.</w:t>
      </w:r>
    </w:p>
    <w:p w:rsidR="00E05973" w:rsidRDefault="00E05973" w:rsidP="00EC111C">
      <w:pPr>
        <w:spacing w:after="0" w:line="240" w:lineRule="auto"/>
        <w:rPr>
          <w:rFonts w:cstheme="minorHAnsi"/>
        </w:rPr>
      </w:pPr>
    </w:p>
    <w:p w:rsidR="00E05973" w:rsidRDefault="00E05973" w:rsidP="00EC111C">
      <w:pPr>
        <w:spacing w:after="0" w:line="240" w:lineRule="auto"/>
        <w:rPr>
          <w:rFonts w:cstheme="minorHAnsi"/>
        </w:rPr>
      </w:pPr>
    </w:p>
    <w:p w:rsidR="00E05973" w:rsidRDefault="00E05973" w:rsidP="00EC111C">
      <w:pPr>
        <w:spacing w:after="0" w:line="240" w:lineRule="auto"/>
        <w:rPr>
          <w:rFonts w:cstheme="minorHAnsi"/>
        </w:rPr>
      </w:pPr>
    </w:p>
    <w:p w:rsidR="003D648D" w:rsidRPr="00E05973" w:rsidRDefault="003D648D" w:rsidP="00E05973">
      <w:pPr>
        <w:spacing w:after="0" w:line="240" w:lineRule="auto"/>
        <w:jc w:val="center"/>
        <w:rPr>
          <w:rFonts w:cstheme="minorHAnsi"/>
          <w:b/>
          <w:bCs/>
          <w:sz w:val="28"/>
          <w:szCs w:val="28"/>
        </w:rPr>
      </w:pPr>
      <w:r w:rsidRPr="00E05973">
        <w:rPr>
          <w:rFonts w:cstheme="minorHAnsi"/>
          <w:b/>
          <w:bCs/>
          <w:sz w:val="28"/>
          <w:szCs w:val="28"/>
        </w:rPr>
        <w:t>OPIS PRZEDMIOTU ZAMÓWIENIA</w:t>
      </w:r>
    </w:p>
    <w:p w:rsidR="003D648D" w:rsidRPr="00EC111C" w:rsidRDefault="003D648D" w:rsidP="00EC111C">
      <w:pPr>
        <w:spacing w:after="0" w:line="240" w:lineRule="auto"/>
        <w:rPr>
          <w:rFonts w:cstheme="minorHAnsi"/>
        </w:rPr>
      </w:pPr>
    </w:p>
    <w:p w:rsidR="003D648D" w:rsidRPr="00EC111C" w:rsidRDefault="003D648D" w:rsidP="00EC111C">
      <w:pPr>
        <w:spacing w:after="0" w:line="240" w:lineRule="auto"/>
        <w:rPr>
          <w:rFonts w:cstheme="minorHAnsi"/>
          <w:highlight w:val="cyan"/>
        </w:rPr>
      </w:pPr>
      <w:r w:rsidRPr="00EC111C">
        <w:rPr>
          <w:rFonts w:cstheme="minorHAnsi"/>
          <w:highlight w:val="cyan"/>
        </w:rPr>
        <w:t>UTM – 1szt.</w:t>
      </w:r>
    </w:p>
    <w:p w:rsidR="003D648D" w:rsidRPr="00EC111C" w:rsidRDefault="003D648D" w:rsidP="00EC111C">
      <w:pPr>
        <w:spacing w:after="0" w:line="240" w:lineRule="auto"/>
        <w:rPr>
          <w:rFonts w:cstheme="minorHAnsi"/>
          <w:highlight w:val="cyan"/>
        </w:rPr>
      </w:pPr>
      <w:r w:rsidRPr="00EC111C">
        <w:rPr>
          <w:rFonts w:cstheme="minorHAnsi"/>
          <w:highlight w:val="cyan"/>
        </w:rPr>
        <w:t>Producent :………………………………</w:t>
      </w:r>
    </w:p>
    <w:p w:rsidR="003D648D" w:rsidRPr="00EC111C" w:rsidRDefault="003D648D" w:rsidP="00EC111C">
      <w:pPr>
        <w:spacing w:after="0" w:line="240" w:lineRule="auto"/>
        <w:rPr>
          <w:rFonts w:cstheme="minorHAnsi"/>
        </w:rPr>
      </w:pPr>
      <w:r w:rsidRPr="00EC111C">
        <w:rPr>
          <w:rFonts w:cstheme="minorHAnsi"/>
          <w:highlight w:val="cyan"/>
        </w:rPr>
        <w:t>Model:……………………………………..</w:t>
      </w:r>
    </w:p>
    <w:p w:rsidR="003D648D" w:rsidRPr="00EC111C" w:rsidRDefault="003D648D"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48"/>
        <w:gridCol w:w="4405"/>
        <w:gridCol w:w="4403"/>
      </w:tblGrid>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3D648D" w:rsidRPr="00EC111C" w:rsidRDefault="003D648D"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3D648D" w:rsidRPr="00EC111C" w:rsidRDefault="003D648D"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3D648D" w:rsidRPr="00EC111C" w:rsidRDefault="003D648D" w:rsidP="00EC111C">
            <w:pPr>
              <w:spacing w:after="0" w:line="240" w:lineRule="auto"/>
              <w:rPr>
                <w:rFonts w:cstheme="minorHAnsi"/>
              </w:rPr>
            </w:pPr>
            <w:r w:rsidRPr="00EC111C">
              <w:rPr>
                <w:rFonts w:cstheme="minorHAnsi"/>
              </w:rPr>
              <w:t>Oferowane parametry</w:t>
            </w: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b/>
              </w:rPr>
            </w:pPr>
            <w:r w:rsidRPr="00EC111C">
              <w:rPr>
                <w:rFonts w:cstheme="minorHAnsi"/>
                <w:b/>
              </w:rPr>
              <w:t>Rodzaj</w:t>
            </w:r>
          </w:p>
        </w:tc>
        <w:tc>
          <w:tcPr>
            <w:tcW w:w="2119"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rPr>
            </w:pPr>
            <w:r w:rsidRPr="00EC111C">
              <w:rPr>
                <w:rFonts w:cstheme="minorHAnsi"/>
              </w:rPr>
              <w:t>UTM</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b/>
              </w:rPr>
            </w:pPr>
            <w:r w:rsidRPr="00EC111C">
              <w:rPr>
                <w:rFonts w:cstheme="minorHAnsi"/>
                <w:b/>
              </w:rPr>
              <w:t>Parametry</w:t>
            </w:r>
          </w:p>
        </w:tc>
        <w:tc>
          <w:tcPr>
            <w:tcW w:w="2119"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rPr>
            </w:pPr>
            <w:r w:rsidRPr="00EC111C">
              <w:rPr>
                <w:rFonts w:cstheme="minorHAnsi"/>
              </w:rPr>
              <w:t>Przepustowość Firewall: min. 250Mbps</w:t>
            </w:r>
          </w:p>
          <w:p w:rsidR="003D648D" w:rsidRPr="00EC111C" w:rsidRDefault="003D648D" w:rsidP="00EC111C">
            <w:pPr>
              <w:spacing w:after="0" w:line="240" w:lineRule="auto"/>
              <w:rPr>
                <w:rFonts w:cstheme="minorHAnsi"/>
              </w:rPr>
            </w:pPr>
            <w:r w:rsidRPr="00EC111C">
              <w:rPr>
                <w:rFonts w:cstheme="minorHAnsi"/>
              </w:rPr>
              <w:t>Rekomendowana maksymalna ilość klientów: min. 50</w:t>
            </w:r>
          </w:p>
          <w:p w:rsidR="003D648D" w:rsidRPr="00EC111C" w:rsidRDefault="003D648D" w:rsidP="00EC111C">
            <w:pPr>
              <w:spacing w:after="0" w:line="240" w:lineRule="auto"/>
              <w:rPr>
                <w:rFonts w:cstheme="minorHAnsi"/>
              </w:rPr>
            </w:pPr>
            <w:r w:rsidRPr="00EC111C">
              <w:rPr>
                <w:rFonts w:cstheme="minorHAnsi"/>
              </w:rPr>
              <w:t>Min.: 10 portów LAN, 2 porty PoE+</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b/>
              </w:rPr>
            </w:pPr>
            <w:r w:rsidRPr="00EC111C">
              <w:rPr>
                <w:rFonts w:cstheme="minorHAnsi"/>
                <w:b/>
              </w:rPr>
              <w:t>Sieć Bezprzewodowa</w:t>
            </w:r>
          </w:p>
        </w:tc>
        <w:tc>
          <w:tcPr>
            <w:tcW w:w="2119"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rPr>
            </w:pPr>
            <w:r w:rsidRPr="00EC111C">
              <w:rPr>
                <w:rFonts w:cstheme="minorHAnsi"/>
              </w:rPr>
              <w:t>Dual-band, dual-concurrent: 2.4 &amp; 5 GHz</w:t>
            </w:r>
          </w:p>
          <w:p w:rsidR="003D648D" w:rsidRPr="00EC111C" w:rsidRDefault="003D648D" w:rsidP="00EC111C">
            <w:pPr>
              <w:spacing w:after="0" w:line="240" w:lineRule="auto"/>
              <w:rPr>
                <w:rFonts w:cstheme="minorHAnsi"/>
              </w:rPr>
            </w:pPr>
            <w:r w:rsidRPr="00EC111C">
              <w:rPr>
                <w:rFonts w:cstheme="minorHAnsi"/>
              </w:rPr>
              <w:t>2-strumienie 802.11ac i 802.11n do 1,2 Gb/s</w:t>
            </w:r>
          </w:p>
          <w:p w:rsidR="003D648D" w:rsidRPr="00EC111C" w:rsidRDefault="003D648D" w:rsidP="00EC111C">
            <w:pPr>
              <w:spacing w:after="0" w:line="240" w:lineRule="auto"/>
              <w:rPr>
                <w:rFonts w:cstheme="minorHAnsi"/>
              </w:rPr>
            </w:pPr>
            <w:r w:rsidRPr="00EC111C">
              <w:rPr>
                <w:rFonts w:cstheme="minorHAnsi"/>
              </w:rPr>
              <w:t>Obsługuje do 4 identyfikatorów SSID</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trHeight w:val="303"/>
          <w:jc w:val="center"/>
        </w:trPr>
        <w:tc>
          <w:tcPr>
            <w:tcW w:w="763"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b/>
              </w:rPr>
            </w:pPr>
            <w:r w:rsidRPr="00EC111C">
              <w:rPr>
                <w:rFonts w:cstheme="minorHAnsi"/>
                <w:b/>
              </w:rPr>
              <w:t>Zarządzanie w chmurze</w:t>
            </w:r>
          </w:p>
        </w:tc>
        <w:tc>
          <w:tcPr>
            <w:tcW w:w="2119"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rPr>
            </w:pPr>
            <w:r w:rsidRPr="00EC111C">
              <w:rPr>
                <w:rFonts w:cstheme="minorHAnsi"/>
              </w:rPr>
              <w:t>Zarządzanie centralne przez internet</w:t>
            </w:r>
          </w:p>
          <w:p w:rsidR="003D648D" w:rsidRPr="00EC111C" w:rsidRDefault="003D648D" w:rsidP="00EC111C">
            <w:pPr>
              <w:spacing w:after="0" w:line="240" w:lineRule="auto"/>
              <w:rPr>
                <w:rFonts w:cstheme="minorHAnsi"/>
              </w:rPr>
            </w:pPr>
            <w:r w:rsidRPr="00EC111C">
              <w:rPr>
                <w:rFonts w:cstheme="minorHAnsi"/>
              </w:rPr>
              <w:t>Klasyfikacja aplikacji, użytkowników i urządzeń</w:t>
            </w:r>
          </w:p>
          <w:p w:rsidR="003D648D" w:rsidRPr="00EC111C" w:rsidRDefault="003D648D" w:rsidP="00EC111C">
            <w:pPr>
              <w:spacing w:after="0" w:line="240" w:lineRule="auto"/>
              <w:rPr>
                <w:rFonts w:cstheme="minorHAnsi"/>
              </w:rPr>
            </w:pPr>
            <w:r w:rsidRPr="00EC111C">
              <w:rPr>
                <w:rFonts w:cstheme="minorHAnsi"/>
              </w:rPr>
              <w:t>Zero-Touch, samodzielne wdrożenie</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b/>
              </w:rPr>
            </w:pPr>
            <w:r w:rsidRPr="00EC111C">
              <w:rPr>
                <w:rFonts w:cstheme="minorHAnsi"/>
                <w:b/>
              </w:rPr>
              <w:t>Sieć i bezpieczeństwo</w:t>
            </w:r>
          </w:p>
        </w:tc>
        <w:tc>
          <w:tcPr>
            <w:tcW w:w="2119" w:type="pct"/>
            <w:tcBorders>
              <w:top w:val="single" w:sz="4" w:space="0" w:color="auto"/>
              <w:left w:val="single" w:sz="4" w:space="0" w:color="auto"/>
              <w:bottom w:val="single" w:sz="4" w:space="0" w:color="auto"/>
              <w:right w:val="single" w:sz="4" w:space="0" w:color="auto"/>
            </w:tcBorders>
            <w:hideMark/>
          </w:tcPr>
          <w:p w:rsidR="003D648D" w:rsidRPr="00EC111C" w:rsidRDefault="003D648D" w:rsidP="00EC111C">
            <w:pPr>
              <w:spacing w:after="0" w:line="240" w:lineRule="auto"/>
              <w:rPr>
                <w:rFonts w:cstheme="minorHAnsi"/>
              </w:rPr>
            </w:pPr>
            <w:r w:rsidRPr="00EC111C">
              <w:rPr>
                <w:rFonts w:cstheme="minorHAnsi"/>
              </w:rPr>
              <w:t>Stateful firewall</w:t>
            </w:r>
          </w:p>
          <w:p w:rsidR="003D648D" w:rsidRPr="00EC111C" w:rsidRDefault="003D648D" w:rsidP="00EC111C">
            <w:pPr>
              <w:spacing w:after="0" w:line="240" w:lineRule="auto"/>
              <w:rPr>
                <w:rFonts w:cstheme="minorHAnsi"/>
              </w:rPr>
            </w:pPr>
            <w:r w:rsidRPr="00EC111C">
              <w:rPr>
                <w:rFonts w:cstheme="minorHAnsi"/>
              </w:rPr>
              <w:t>Auto VPN ™ samoczynnie konfiguruje VPN typu site-to-site</w:t>
            </w:r>
          </w:p>
          <w:p w:rsidR="003D648D" w:rsidRPr="00EC111C" w:rsidRDefault="003D648D" w:rsidP="00EC111C">
            <w:pPr>
              <w:spacing w:after="0" w:line="240" w:lineRule="auto"/>
              <w:rPr>
                <w:rFonts w:cstheme="minorHAnsi"/>
              </w:rPr>
            </w:pPr>
            <w:r w:rsidRPr="00EC111C">
              <w:rPr>
                <w:rFonts w:cstheme="minorHAnsi"/>
              </w:rPr>
              <w:t>Integracja z Active Directory</w:t>
            </w:r>
          </w:p>
          <w:p w:rsidR="003D648D" w:rsidRPr="00EC111C" w:rsidRDefault="003D648D" w:rsidP="00EC111C">
            <w:pPr>
              <w:spacing w:after="0" w:line="240" w:lineRule="auto"/>
              <w:rPr>
                <w:rFonts w:cstheme="minorHAnsi"/>
              </w:rPr>
            </w:pPr>
            <w:r w:rsidRPr="00EC111C">
              <w:rPr>
                <w:rFonts w:cstheme="minorHAnsi"/>
              </w:rPr>
              <w:t>Polityki oparte na tożsamości</w:t>
            </w:r>
          </w:p>
          <w:p w:rsidR="003D648D" w:rsidRPr="00EC111C" w:rsidRDefault="003D648D" w:rsidP="00EC111C">
            <w:pPr>
              <w:spacing w:after="0" w:line="240" w:lineRule="auto"/>
              <w:rPr>
                <w:rFonts w:cstheme="minorHAnsi"/>
              </w:rPr>
            </w:pPr>
            <w:r w:rsidRPr="00EC111C">
              <w:rPr>
                <w:rFonts w:cstheme="minorHAnsi"/>
              </w:rPr>
              <w:t>Client VPN (IPsec)</w:t>
            </w:r>
          </w:p>
          <w:p w:rsidR="003D648D" w:rsidRPr="00EC111C" w:rsidRDefault="003D648D" w:rsidP="00EC111C">
            <w:pPr>
              <w:spacing w:after="0" w:line="240" w:lineRule="auto"/>
              <w:rPr>
                <w:rFonts w:cstheme="minorHAnsi"/>
              </w:rPr>
            </w:pPr>
            <w:r w:rsidRPr="00EC111C">
              <w:rPr>
                <w:rFonts w:cstheme="minorHAnsi"/>
              </w:rPr>
              <w:t>Przełączanie awaryjne 3G / 4G za pośrednictwem modemu USB</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vAlign w:val="center"/>
            <w:hideMark/>
          </w:tcPr>
          <w:p w:rsidR="003D648D" w:rsidRPr="00EC111C" w:rsidRDefault="003D648D"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3D648D" w:rsidRPr="00EC111C" w:rsidRDefault="003D648D" w:rsidP="00EC111C">
            <w:pPr>
              <w:spacing w:after="0" w:line="240" w:lineRule="auto"/>
              <w:rPr>
                <w:rFonts w:cstheme="minorHAnsi"/>
              </w:rPr>
            </w:pPr>
            <w:r w:rsidRPr="00EC111C">
              <w:rPr>
                <w:rFonts w:cstheme="minorHAnsi"/>
              </w:rPr>
              <w:t>36 miesięcy</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r w:rsidR="003D648D" w:rsidRPr="00EC111C" w:rsidTr="00A03598">
        <w:trPr>
          <w:jc w:val="center"/>
        </w:trPr>
        <w:tc>
          <w:tcPr>
            <w:tcW w:w="763" w:type="pct"/>
            <w:tcBorders>
              <w:top w:val="single" w:sz="4" w:space="0" w:color="auto"/>
              <w:left w:val="single" w:sz="4" w:space="0" w:color="auto"/>
              <w:bottom w:val="single" w:sz="4" w:space="0" w:color="auto"/>
              <w:right w:val="single" w:sz="4" w:space="0" w:color="auto"/>
            </w:tcBorders>
            <w:vAlign w:val="center"/>
          </w:tcPr>
          <w:p w:rsidR="003D648D" w:rsidRPr="00EC111C" w:rsidRDefault="003D648D" w:rsidP="00EC111C">
            <w:pPr>
              <w:spacing w:after="0" w:line="240" w:lineRule="auto"/>
              <w:rPr>
                <w:rFonts w:cstheme="minorHAnsi"/>
                <w:b/>
              </w:rPr>
            </w:pPr>
            <w:r w:rsidRPr="00EC111C">
              <w:rPr>
                <w:rFonts w:cstheme="minorHAnsi"/>
                <w:b/>
              </w:rPr>
              <w:t xml:space="preserve">Licencje na urządzenie </w:t>
            </w:r>
          </w:p>
        </w:tc>
        <w:tc>
          <w:tcPr>
            <w:tcW w:w="2119" w:type="pct"/>
            <w:tcBorders>
              <w:top w:val="single" w:sz="4" w:space="0" w:color="auto"/>
              <w:left w:val="single" w:sz="4" w:space="0" w:color="auto"/>
              <w:bottom w:val="single" w:sz="4" w:space="0" w:color="auto"/>
              <w:right w:val="single" w:sz="4" w:space="0" w:color="auto"/>
            </w:tcBorders>
            <w:vAlign w:val="center"/>
          </w:tcPr>
          <w:p w:rsidR="003D648D" w:rsidRPr="00EC111C" w:rsidRDefault="003D648D" w:rsidP="00EC111C">
            <w:pPr>
              <w:spacing w:after="0" w:line="240" w:lineRule="auto"/>
              <w:rPr>
                <w:rFonts w:cstheme="minorHAnsi"/>
              </w:rPr>
            </w:pPr>
            <w:r w:rsidRPr="00EC111C">
              <w:rPr>
                <w:rFonts w:cstheme="minorHAnsi"/>
              </w:rPr>
              <w:t>36 miesięcy</w:t>
            </w:r>
          </w:p>
        </w:tc>
        <w:tc>
          <w:tcPr>
            <w:tcW w:w="2119" w:type="pct"/>
            <w:tcBorders>
              <w:top w:val="single" w:sz="4" w:space="0" w:color="auto"/>
              <w:left w:val="single" w:sz="4" w:space="0" w:color="auto"/>
              <w:bottom w:val="single" w:sz="4" w:space="0" w:color="auto"/>
              <w:right w:val="single" w:sz="4" w:space="0" w:color="auto"/>
            </w:tcBorders>
          </w:tcPr>
          <w:p w:rsidR="003D648D" w:rsidRPr="00EC111C" w:rsidRDefault="003D648D" w:rsidP="00EC111C">
            <w:pPr>
              <w:spacing w:after="0" w:line="240" w:lineRule="auto"/>
              <w:rPr>
                <w:rFonts w:cstheme="minorHAnsi"/>
              </w:rPr>
            </w:pPr>
          </w:p>
        </w:tc>
      </w:tr>
    </w:tbl>
    <w:p w:rsidR="003D648D" w:rsidRPr="00EC111C" w:rsidRDefault="003D648D" w:rsidP="00EC111C">
      <w:pPr>
        <w:spacing w:after="0" w:line="240" w:lineRule="auto"/>
        <w:rPr>
          <w:rFonts w:cstheme="minorHAnsi"/>
        </w:rPr>
      </w:pPr>
    </w:p>
    <w:p w:rsidR="004F0B65" w:rsidRPr="00EC111C" w:rsidRDefault="004F0B65" w:rsidP="00EC111C">
      <w:pPr>
        <w:spacing w:after="0" w:line="240" w:lineRule="auto"/>
        <w:rPr>
          <w:rFonts w:cstheme="minorHAnsi"/>
          <w:highlight w:val="cyan"/>
        </w:rPr>
      </w:pPr>
      <w:r w:rsidRPr="00EC111C">
        <w:rPr>
          <w:rFonts w:cstheme="minorHAnsi"/>
          <w:highlight w:val="cyan"/>
        </w:rPr>
        <w:t>Laptop I – 23 szt.</w:t>
      </w:r>
    </w:p>
    <w:p w:rsidR="004F0B65" w:rsidRPr="00EC111C" w:rsidRDefault="004F0B65" w:rsidP="00EC111C">
      <w:pPr>
        <w:spacing w:after="0" w:line="240" w:lineRule="auto"/>
        <w:rPr>
          <w:rFonts w:cstheme="minorHAnsi"/>
          <w:highlight w:val="cyan"/>
        </w:rPr>
      </w:pPr>
      <w:r w:rsidRPr="00EC111C">
        <w:rPr>
          <w:rFonts w:cstheme="minorHAnsi"/>
          <w:highlight w:val="cyan"/>
        </w:rPr>
        <w:t>Producent :………………………………</w:t>
      </w:r>
    </w:p>
    <w:p w:rsidR="004F0B65" w:rsidRPr="00EC111C" w:rsidRDefault="004F0B65" w:rsidP="00EC111C">
      <w:pPr>
        <w:spacing w:after="0" w:line="240" w:lineRule="auto"/>
        <w:rPr>
          <w:rFonts w:cstheme="minorHAnsi"/>
        </w:rPr>
      </w:pPr>
      <w:r w:rsidRPr="00EC111C">
        <w:rPr>
          <w:rFonts w:cstheme="minorHAnsi"/>
          <w:highlight w:val="cyan"/>
        </w:rPr>
        <w:t>Model:……………………………………..</w:t>
      </w:r>
    </w:p>
    <w:p w:rsidR="004F0B65" w:rsidRPr="00EC111C" w:rsidRDefault="004F0B65" w:rsidP="00EC111C">
      <w:pPr>
        <w:spacing w:after="0" w:line="240" w:lineRule="auto"/>
        <w:rPr>
          <w:rFonts w:cstheme="minorHAnsi"/>
        </w:rPr>
      </w:pPr>
    </w:p>
    <w:tbl>
      <w:tblPr>
        <w:tblStyle w:val="Tabela-Siatka"/>
        <w:tblW w:w="10504" w:type="dxa"/>
        <w:tblLook w:val="04A0" w:firstRow="1" w:lastRow="0" w:firstColumn="1" w:lastColumn="0" w:noHBand="0" w:noVBand="1"/>
      </w:tblPr>
      <w:tblGrid>
        <w:gridCol w:w="1801"/>
        <w:gridCol w:w="5565"/>
        <w:gridCol w:w="3138"/>
      </w:tblGrid>
      <w:tr w:rsidR="004F0B65" w:rsidRPr="00EC111C" w:rsidTr="00B02CD6">
        <w:tc>
          <w:tcPr>
            <w:tcW w:w="1801" w:type="dxa"/>
            <w:shd w:val="clear" w:color="auto" w:fill="0D0D0D" w:themeFill="text1" w:themeFillTint="F2"/>
          </w:tcPr>
          <w:p w:rsidR="004F0B65" w:rsidRPr="00EC111C" w:rsidRDefault="004F0B65" w:rsidP="00EC111C">
            <w:pPr>
              <w:rPr>
                <w:rFonts w:cstheme="minorHAnsi"/>
                <w:lang w:val="pl-PL"/>
              </w:rPr>
            </w:pPr>
            <w:r w:rsidRPr="00EC111C">
              <w:rPr>
                <w:rFonts w:cstheme="minorHAnsi"/>
                <w:lang w:val="pl-PL"/>
              </w:rPr>
              <w:t>Nazwa</w:t>
            </w:r>
          </w:p>
        </w:tc>
        <w:tc>
          <w:tcPr>
            <w:tcW w:w="5565" w:type="dxa"/>
            <w:shd w:val="clear" w:color="auto" w:fill="0D0D0D" w:themeFill="text1" w:themeFillTint="F2"/>
          </w:tcPr>
          <w:p w:rsidR="004F0B65" w:rsidRPr="00EC111C" w:rsidRDefault="004F0B65" w:rsidP="00EC111C">
            <w:pPr>
              <w:tabs>
                <w:tab w:val="left" w:pos="5280"/>
              </w:tabs>
              <w:rPr>
                <w:rFonts w:cstheme="minorHAnsi"/>
                <w:lang w:val="pl-PL"/>
              </w:rPr>
            </w:pPr>
            <w:r w:rsidRPr="00EC111C">
              <w:rPr>
                <w:rFonts w:cstheme="minorHAnsi"/>
                <w:lang w:val="pl-PL"/>
              </w:rPr>
              <w:t>Wymagane minimalne parametry techniczne</w:t>
            </w:r>
            <w:r w:rsidRPr="00EC111C">
              <w:rPr>
                <w:rFonts w:cstheme="minorHAnsi"/>
                <w:lang w:val="pl-PL"/>
              </w:rPr>
              <w:tab/>
            </w:r>
          </w:p>
        </w:tc>
        <w:tc>
          <w:tcPr>
            <w:tcW w:w="3138" w:type="dxa"/>
            <w:shd w:val="clear" w:color="auto" w:fill="0D0D0D" w:themeFill="text1" w:themeFillTint="F2"/>
          </w:tcPr>
          <w:p w:rsidR="004F0B65" w:rsidRPr="00EC111C" w:rsidRDefault="004F0B65" w:rsidP="00EC111C">
            <w:pPr>
              <w:tabs>
                <w:tab w:val="left" w:pos="5280"/>
              </w:tabs>
              <w:rPr>
                <w:rFonts w:cstheme="minorHAnsi"/>
                <w:lang w:val="pl-PL"/>
              </w:rPr>
            </w:pPr>
            <w:r w:rsidRPr="00EC111C">
              <w:rPr>
                <w:rFonts w:cstheme="minorHAnsi"/>
                <w:lang w:val="pl-PL"/>
              </w:rPr>
              <w:t>Oferowane parametry</w:t>
            </w: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Zastosowanie</w:t>
            </w:r>
          </w:p>
        </w:tc>
        <w:tc>
          <w:tcPr>
            <w:tcW w:w="5565" w:type="dxa"/>
          </w:tcPr>
          <w:p w:rsidR="004F0B65" w:rsidRPr="00EC111C" w:rsidRDefault="004F0B65" w:rsidP="00EC111C">
            <w:pPr>
              <w:rPr>
                <w:rFonts w:cstheme="minorHAnsi"/>
                <w:lang w:val="pl-PL"/>
              </w:rPr>
            </w:pPr>
            <w:r w:rsidRPr="00EC111C">
              <w:rPr>
                <w:rFonts w:cstheme="minorHAnsi"/>
                <w:lang w:val="pl-PL"/>
              </w:rPr>
              <w:t xml:space="preserve">Komputer przenośny będzie wykorzystywany dla potrzeb aplikacji biurowych, aplikacji edukacyjnych, , dostępu do Internetu oraz poczty elektronicznej, </w:t>
            </w:r>
          </w:p>
        </w:tc>
        <w:tc>
          <w:tcPr>
            <w:tcW w:w="3138" w:type="dxa"/>
          </w:tcPr>
          <w:p w:rsidR="004F0B65" w:rsidRPr="00EC111C" w:rsidRDefault="004F0B65" w:rsidP="00EC111C">
            <w:pPr>
              <w:rPr>
                <w:rFonts w:cstheme="minorHAnsi"/>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Matryca</w:t>
            </w:r>
          </w:p>
        </w:tc>
        <w:tc>
          <w:tcPr>
            <w:tcW w:w="5565" w:type="dxa"/>
          </w:tcPr>
          <w:p w:rsidR="004F0B65" w:rsidRPr="00EC111C" w:rsidRDefault="004F0B65" w:rsidP="00EC111C">
            <w:pPr>
              <w:outlineLvl w:val="0"/>
              <w:rPr>
                <w:rFonts w:cstheme="minorHAnsi"/>
                <w:color w:val="00B050"/>
                <w:lang w:val="pl-PL"/>
              </w:rPr>
            </w:pPr>
            <w:r w:rsidRPr="00EC111C">
              <w:rPr>
                <w:rFonts w:cstheme="minorHAnsi"/>
                <w:lang w:val="pl-PL"/>
              </w:rPr>
              <w:t>Komputer przenośny typu notebook z ekranem 15,6" o rozdzielczości FHD (1920 x 1080) z podświetleniem LED matryca matowa</w:t>
            </w:r>
          </w:p>
        </w:tc>
        <w:tc>
          <w:tcPr>
            <w:tcW w:w="3138" w:type="dxa"/>
          </w:tcPr>
          <w:p w:rsidR="004F0B65" w:rsidRPr="00EC111C" w:rsidRDefault="004F0B65" w:rsidP="00EC111C">
            <w:pPr>
              <w:outlineLvl w:val="0"/>
              <w:rPr>
                <w:rFonts w:cstheme="minorHAnsi"/>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lastRenderedPageBreak/>
              <w:t>Wydajność</w:t>
            </w:r>
          </w:p>
        </w:tc>
        <w:tc>
          <w:tcPr>
            <w:tcW w:w="5565" w:type="dxa"/>
          </w:tcPr>
          <w:p w:rsidR="004F0B65" w:rsidRPr="00EC111C" w:rsidRDefault="004F0B65" w:rsidP="00EC111C">
            <w:pPr>
              <w:rPr>
                <w:rFonts w:cstheme="minorHAnsi"/>
                <w:lang w:val="pl-PL"/>
              </w:rPr>
            </w:pPr>
            <w:r w:rsidRPr="00EC111C">
              <w:rPr>
                <w:rFonts w:cstheme="minorHAnsi"/>
                <w:lang w:val="pl-PL"/>
              </w:rPr>
              <w:t xml:space="preserve">Procesor osiągający wynik min. 3500 pkt PassMark CPU Mark według wyników ze strony </w:t>
            </w:r>
            <w:hyperlink r:id="rId9" w:history="1">
              <w:r w:rsidRPr="00EC111C">
                <w:rPr>
                  <w:rStyle w:val="Hipercze"/>
                  <w:rFonts w:cstheme="minorHAnsi"/>
                  <w:lang w:val="pl-PL"/>
                </w:rPr>
                <w:t>https://www.cpubenchmark.net</w:t>
              </w:r>
            </w:hyperlink>
            <w:r w:rsidRPr="00EC111C">
              <w:rPr>
                <w:rFonts w:cstheme="minorHAnsi"/>
                <w:lang w:val="pl-PL"/>
              </w:rPr>
              <w:t xml:space="preserve"> </w:t>
            </w:r>
          </w:p>
        </w:tc>
        <w:tc>
          <w:tcPr>
            <w:tcW w:w="3138" w:type="dxa"/>
          </w:tcPr>
          <w:p w:rsidR="004F0B65" w:rsidRPr="00EC111C" w:rsidRDefault="004F0B65" w:rsidP="00EC111C">
            <w:pPr>
              <w:rPr>
                <w:rFonts w:cstheme="minorHAnsi"/>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Pamięć RAM</w:t>
            </w:r>
          </w:p>
        </w:tc>
        <w:tc>
          <w:tcPr>
            <w:tcW w:w="5565" w:type="dxa"/>
          </w:tcPr>
          <w:p w:rsidR="004F0B65" w:rsidRPr="00EC111C" w:rsidRDefault="004F0B65" w:rsidP="00EC111C">
            <w:pPr>
              <w:rPr>
                <w:rFonts w:cstheme="minorHAnsi"/>
                <w:bCs/>
                <w:lang w:val="pl-PL"/>
              </w:rPr>
            </w:pPr>
            <w:r w:rsidRPr="00EC111C">
              <w:rPr>
                <w:rFonts w:cstheme="minorHAnsi"/>
                <w:bCs/>
                <w:lang w:val="pl-PL"/>
              </w:rPr>
              <w:t>8GB DDR4 możliwość rozbudowy do min 16GB, Jeden slot wolny</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Pamięć masowa</w:t>
            </w:r>
          </w:p>
        </w:tc>
        <w:tc>
          <w:tcPr>
            <w:tcW w:w="5565" w:type="dxa"/>
          </w:tcPr>
          <w:p w:rsidR="004F0B65" w:rsidRPr="00EC111C" w:rsidRDefault="004F0B65" w:rsidP="00EC111C">
            <w:pPr>
              <w:rPr>
                <w:rFonts w:cstheme="minorHAnsi"/>
                <w:bCs/>
                <w:lang w:val="pl-PL"/>
              </w:rPr>
            </w:pPr>
            <w:r w:rsidRPr="00EC111C">
              <w:rPr>
                <w:rFonts w:cstheme="minorHAnsi"/>
                <w:bCs/>
                <w:lang w:val="pl-PL"/>
              </w:rPr>
              <w:t>min. 256 GB SSD</w:t>
            </w:r>
          </w:p>
          <w:p w:rsidR="004F0B65" w:rsidRPr="00EC111C" w:rsidRDefault="004F0B65" w:rsidP="00EC111C">
            <w:pPr>
              <w:rPr>
                <w:rFonts w:cstheme="minorHAnsi"/>
                <w:bCs/>
                <w:lang w:val="pl-PL"/>
              </w:rPr>
            </w:pPr>
            <w:r w:rsidRPr="00EC111C">
              <w:rPr>
                <w:rFonts w:cstheme="minorHAnsi"/>
                <w:bCs/>
                <w:lang w:val="pl-PL"/>
              </w:rPr>
              <w:t xml:space="preserve">Komputer musi umożliwiać instalację drugiego dysku 2,5”  </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Karta graficzna</w:t>
            </w:r>
          </w:p>
        </w:tc>
        <w:tc>
          <w:tcPr>
            <w:tcW w:w="5565" w:type="dxa"/>
          </w:tcPr>
          <w:p w:rsidR="004F0B65" w:rsidRPr="00EC111C" w:rsidRDefault="004F0B65" w:rsidP="00EC111C">
            <w:pPr>
              <w:rPr>
                <w:rFonts w:cstheme="minorHAnsi"/>
                <w:color w:val="FF0000"/>
                <w:lang w:val="pl-PL"/>
              </w:rPr>
            </w:pPr>
            <w:r w:rsidRPr="00EC111C">
              <w:rPr>
                <w:rFonts w:cstheme="minorHAnsi"/>
                <w:lang w:val="pl-PL"/>
              </w:rPr>
              <w:t>Zintegrowana z procesorem, pamięć przydzielana dynamicznie</w:t>
            </w:r>
          </w:p>
        </w:tc>
        <w:tc>
          <w:tcPr>
            <w:tcW w:w="3138" w:type="dxa"/>
          </w:tcPr>
          <w:p w:rsidR="004F0B65" w:rsidRPr="00EC111C" w:rsidRDefault="004F0B65" w:rsidP="00EC111C">
            <w:pPr>
              <w:rPr>
                <w:rFonts w:cstheme="minorHAnsi"/>
                <w:lang w:val="pl-PL"/>
              </w:rPr>
            </w:pPr>
          </w:p>
        </w:tc>
      </w:tr>
      <w:tr w:rsidR="004F0B65" w:rsidRPr="00EC111C" w:rsidTr="00B02CD6">
        <w:trPr>
          <w:trHeight w:val="416"/>
        </w:trPr>
        <w:tc>
          <w:tcPr>
            <w:tcW w:w="1801" w:type="dxa"/>
          </w:tcPr>
          <w:p w:rsidR="004F0B65" w:rsidRPr="00EC111C" w:rsidRDefault="004F0B65" w:rsidP="00EC111C">
            <w:pPr>
              <w:rPr>
                <w:rFonts w:cstheme="minorHAnsi"/>
                <w:lang w:val="pl-PL"/>
              </w:rPr>
            </w:pPr>
            <w:r w:rsidRPr="00EC111C">
              <w:rPr>
                <w:rFonts w:cstheme="minorHAnsi"/>
                <w:lang w:val="pl-PL"/>
              </w:rPr>
              <w:t>Multimedia</w:t>
            </w:r>
          </w:p>
        </w:tc>
        <w:tc>
          <w:tcPr>
            <w:tcW w:w="5565" w:type="dxa"/>
          </w:tcPr>
          <w:p w:rsidR="004F0B65" w:rsidRPr="00EC111C" w:rsidRDefault="004F0B65" w:rsidP="00EC111C">
            <w:pPr>
              <w:rPr>
                <w:rFonts w:cstheme="minorHAnsi"/>
                <w:bCs/>
                <w:lang w:val="pl-PL"/>
              </w:rPr>
            </w:pPr>
            <w:r w:rsidRPr="00EC111C">
              <w:rPr>
                <w:rFonts w:cstheme="minorHAnsi"/>
                <w:bCs/>
                <w:lang w:val="pl-PL"/>
              </w:rPr>
              <w:t>Dwukanałowa karta dźwiękowa zintegrowana z płytą główną, zgodna z High Definition, wbudowane głośniki stereo, cyfrowy mikrofon z funkcją redukcji szumów i poprawy mowy wbudowany w obudowę matrycy.</w:t>
            </w:r>
          </w:p>
          <w:p w:rsidR="004F0B65" w:rsidRPr="00EC111C" w:rsidRDefault="004F0B65" w:rsidP="00EC111C">
            <w:pPr>
              <w:rPr>
                <w:rFonts w:cstheme="minorHAnsi"/>
                <w:lang w:val="pl-PL"/>
              </w:rPr>
            </w:pPr>
            <w:r w:rsidRPr="00EC111C">
              <w:rPr>
                <w:rFonts w:cstheme="minorHAnsi"/>
                <w:bCs/>
                <w:lang w:val="pl-PL"/>
              </w:rPr>
              <w:t>Kamera internetowa o rozdzielczości min. HD trwale zainstalowana w obudowie matrycy</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Bateria i zasilanie</w:t>
            </w:r>
          </w:p>
        </w:tc>
        <w:tc>
          <w:tcPr>
            <w:tcW w:w="5565" w:type="dxa"/>
          </w:tcPr>
          <w:p w:rsidR="004F0B65" w:rsidRPr="00EC111C" w:rsidRDefault="004F0B65" w:rsidP="00EC111C">
            <w:pPr>
              <w:rPr>
                <w:rFonts w:cstheme="minorHAnsi"/>
                <w:bCs/>
                <w:color w:val="FF0000"/>
                <w:lang w:val="pl-PL"/>
              </w:rPr>
            </w:pPr>
            <w:r w:rsidRPr="00EC111C">
              <w:rPr>
                <w:rFonts w:cstheme="minorHAnsi"/>
                <w:lang w:val="pl-PL"/>
              </w:rPr>
              <w:t>Bateria min. 40WHr, z funkcją szybkiego ładowania (do poziomu 80% w ciągu godziny i do poziomu 100% w ciągu 2 godzin)</w:t>
            </w:r>
          </w:p>
          <w:p w:rsidR="004F0B65" w:rsidRPr="00EC111C" w:rsidRDefault="004F0B65" w:rsidP="00EC111C">
            <w:pPr>
              <w:rPr>
                <w:rFonts w:cstheme="minorHAnsi"/>
                <w:bCs/>
                <w:lang w:val="pl-PL"/>
              </w:rPr>
            </w:pPr>
            <w:r w:rsidRPr="00EC111C">
              <w:rPr>
                <w:rFonts w:cstheme="minorHAnsi"/>
                <w:bCs/>
                <w:lang w:val="pl-PL"/>
              </w:rPr>
              <w:t>Konstrukcja komputera musi umożliwiać użytkownikowi samodzielną wymianę baterii (lub wszystkich zainstalowanych baterii) bez udziału serwisu w okresie gwarancyjnym</w:t>
            </w:r>
          </w:p>
          <w:p w:rsidR="004F0B65" w:rsidRPr="00EC111C" w:rsidRDefault="004F0B65" w:rsidP="00EC111C">
            <w:pPr>
              <w:rPr>
                <w:rFonts w:cstheme="minorHAnsi"/>
                <w:bCs/>
                <w:color w:val="00B050"/>
                <w:lang w:val="pl-PL"/>
              </w:rPr>
            </w:pPr>
            <w:r w:rsidRPr="00EC111C">
              <w:rPr>
                <w:rFonts w:cstheme="minorHAnsi"/>
                <w:bCs/>
                <w:lang w:val="pl-PL"/>
              </w:rPr>
              <w:t>Zasilacz o mocy min. 45W</w:t>
            </w:r>
          </w:p>
        </w:tc>
        <w:tc>
          <w:tcPr>
            <w:tcW w:w="3138" w:type="dxa"/>
          </w:tcPr>
          <w:p w:rsidR="004F0B65" w:rsidRPr="00EC111C" w:rsidRDefault="004F0B65" w:rsidP="00EC111C">
            <w:pPr>
              <w:rPr>
                <w:rFonts w:cstheme="minorHAnsi"/>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Obudowa</w:t>
            </w:r>
          </w:p>
        </w:tc>
        <w:tc>
          <w:tcPr>
            <w:tcW w:w="5565" w:type="dxa"/>
          </w:tcPr>
          <w:p w:rsidR="004F0B65" w:rsidRPr="00EC111C" w:rsidRDefault="004F0B65" w:rsidP="00EC111C">
            <w:pPr>
              <w:rPr>
                <w:rFonts w:cstheme="minorHAnsi"/>
                <w:bCs/>
                <w:lang w:val="pl-PL"/>
              </w:rPr>
            </w:pPr>
            <w:r w:rsidRPr="00EC111C">
              <w:rPr>
                <w:rFonts w:cstheme="minorHAnsi"/>
                <w:bCs/>
                <w:lang w:val="pl-PL"/>
              </w:rPr>
              <w:t xml:space="preserve">Obudowa notebooka wzmocniona, szkielet i zawiasy notebooka wykonany z wzmacnianego metalu. </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BIOS</w:t>
            </w:r>
          </w:p>
        </w:tc>
        <w:tc>
          <w:tcPr>
            <w:tcW w:w="5565" w:type="dxa"/>
          </w:tcPr>
          <w:p w:rsidR="004F0B65" w:rsidRPr="00EC111C" w:rsidRDefault="004F0B65" w:rsidP="00EC111C">
            <w:pPr>
              <w:rPr>
                <w:rFonts w:cstheme="minorHAnsi"/>
                <w:bCs/>
                <w:lang w:val="pl-PL"/>
              </w:rPr>
            </w:pPr>
            <w:r w:rsidRPr="00EC111C">
              <w:rPr>
                <w:rFonts w:cstheme="minorHAnsi"/>
                <w:bCs/>
                <w:lang w:val="pl-PL"/>
              </w:rPr>
              <w:t>BIOS zgodny ze specyfikacją UEFI, pełna obsługa za pomocą klawiatury i myszy.</w:t>
            </w:r>
          </w:p>
          <w:p w:rsidR="004F0B65" w:rsidRPr="00EC111C" w:rsidRDefault="004F0B65" w:rsidP="00EC111C">
            <w:pPr>
              <w:rPr>
                <w:rFonts w:cstheme="minorHAnsi"/>
                <w:bCs/>
                <w:lang w:val="pl-PL"/>
              </w:rPr>
            </w:pPr>
            <w:r w:rsidRPr="00EC111C">
              <w:rPr>
                <w:rFonts w:cstheme="minorHAnsi"/>
                <w:bCs/>
                <w:lang w:val="pl-PL"/>
              </w:rPr>
              <w:t>BIOS musi umożliwiać przeprowadzenie inwentaryzacji sprzętowej poprzez wyświetlenie informacji o : wersji BIOS, numerze seryjnym i dacie produkcji komputera, wielkości, prędkości i sposobie obsadzenia zainstalowanej pamięci RAM,  typie zainstalowanego procesora, zainstalowanym dysku twardym (pojemność, model), MAC adresie wbudowanej w płytę główną karty sieciowej.</w:t>
            </w:r>
          </w:p>
          <w:p w:rsidR="004F0B65" w:rsidRPr="00EC111C" w:rsidRDefault="004F0B65" w:rsidP="00EC111C">
            <w:pPr>
              <w:rPr>
                <w:rFonts w:cstheme="minorHAnsi"/>
                <w:bCs/>
                <w:lang w:val="pl-PL"/>
              </w:rPr>
            </w:pPr>
            <w:r w:rsidRPr="00EC111C">
              <w:rPr>
                <w:rFonts w:cstheme="minorHAnsi"/>
                <w:bCs/>
                <w:lang w:val="pl-PL"/>
              </w:rPr>
              <w:t>BIOS musi umożliwiać blokowanie/odblokowanie portów USB</w:t>
            </w:r>
          </w:p>
          <w:p w:rsidR="004F0B65" w:rsidRPr="00EC111C" w:rsidRDefault="004F0B65" w:rsidP="00EC111C">
            <w:pPr>
              <w:rPr>
                <w:rFonts w:cstheme="minorHAnsi"/>
                <w:bCs/>
                <w:lang w:val="pl-PL"/>
              </w:rPr>
            </w:pPr>
            <w:r w:rsidRPr="00EC111C">
              <w:rPr>
                <w:rFonts w:cstheme="minorHAnsi"/>
                <w:bCs/>
                <w:lang w:val="pl-PL"/>
              </w:rPr>
              <w:t>BIOS musi umożliwiać ustawienie hasła dla administratora oraz użytkownika dla BIOS’u, po podaniu hasła użytkownika możliwość jedynie odczytu informacji, brak możliwości wł/wy funkcji BIOS</w:t>
            </w:r>
          </w:p>
          <w:p w:rsidR="004F0B65" w:rsidRPr="00EC111C" w:rsidRDefault="004F0B65" w:rsidP="00EC111C">
            <w:pPr>
              <w:rPr>
                <w:rFonts w:cstheme="minorHAnsi"/>
                <w:bCs/>
                <w:lang w:val="pl-PL"/>
              </w:rPr>
            </w:pPr>
            <w:r w:rsidRPr="00EC111C">
              <w:rPr>
                <w:rFonts w:cstheme="minorHAnsi"/>
                <w:bCs/>
                <w:lang w:val="pl-PL"/>
              </w:rPr>
              <w:t>Możliwość przypisania w BIOS numeru nadawanego przez Administratora.</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Bezpieczeństwo</w:t>
            </w:r>
          </w:p>
        </w:tc>
        <w:tc>
          <w:tcPr>
            <w:tcW w:w="5565" w:type="dxa"/>
          </w:tcPr>
          <w:p w:rsidR="004F0B65" w:rsidRPr="00EC111C" w:rsidRDefault="004F0B65" w:rsidP="00EC111C">
            <w:pPr>
              <w:rPr>
                <w:rFonts w:cstheme="minorHAnsi"/>
                <w:bCs/>
                <w:lang w:val="pl-PL"/>
              </w:rPr>
            </w:pPr>
            <w:r w:rsidRPr="00EC111C">
              <w:rPr>
                <w:rFonts w:cstheme="minorHAnsi"/>
                <w:bCs/>
                <w:lang w:val="pl-PL"/>
              </w:rPr>
              <w:t>System diagnostyczny z graficzny interfejsem dostępny z poziomu BIOS lub menu BOOT’owania umożliwiający użytkownikowi przeprowadzenie wstępnej diagnostyki awarii poprzez przetestowanie: procesora, pamięci RAM, dysku, płyty głównej i wyświetlacza. Pełna funkcjonalność systemu diagnostycznego musi być dostępna również w przypadku braku lub uszkodzenia oraz sformatowania dysku twardego.</w:t>
            </w:r>
          </w:p>
          <w:p w:rsidR="004F0B65" w:rsidRPr="00EC111C" w:rsidRDefault="004F0B65" w:rsidP="00EC111C">
            <w:pPr>
              <w:rPr>
                <w:rFonts w:cstheme="minorHAnsi"/>
                <w:bCs/>
                <w:lang w:val="pl-PL"/>
              </w:rPr>
            </w:pPr>
            <w:r w:rsidRPr="00EC111C">
              <w:rPr>
                <w:rFonts w:cstheme="minorHAnsi"/>
                <w:bCs/>
                <w:lang w:val="pl-PL"/>
              </w:rPr>
              <w:t xml:space="preserve">Dedykowany układ szyfrujący TPM 2.0 </w:t>
            </w:r>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lastRenderedPageBreak/>
              <w:t>Certyfikaty</w:t>
            </w:r>
          </w:p>
        </w:tc>
        <w:tc>
          <w:tcPr>
            <w:tcW w:w="5565" w:type="dxa"/>
          </w:tcPr>
          <w:p w:rsidR="004F0B65" w:rsidRPr="00EC111C" w:rsidRDefault="004F0B65" w:rsidP="00EC111C">
            <w:pPr>
              <w:rPr>
                <w:rFonts w:cstheme="minorHAnsi"/>
                <w:bCs/>
                <w:lang w:val="pl-PL"/>
              </w:rPr>
            </w:pPr>
            <w:bookmarkStart w:id="1" w:name="_Hlk21427106"/>
            <w:r w:rsidRPr="00EC111C">
              <w:rPr>
                <w:rFonts w:cstheme="minorHAnsi"/>
                <w:bCs/>
                <w:lang w:val="pl-PL"/>
              </w:rPr>
              <w:t>Certyfikat ISO 9001 dla producenta sprzętu (</w:t>
            </w:r>
            <w:r w:rsidR="00E83BBD">
              <w:rPr>
                <w:rFonts w:cstheme="minorHAnsi"/>
                <w:bCs/>
                <w:lang w:val="pl-PL"/>
              </w:rPr>
              <w:t>przedłożyć na wezwanie</w:t>
            </w:r>
            <w:r w:rsidRPr="00EC111C">
              <w:rPr>
                <w:rFonts w:cstheme="minorHAnsi"/>
                <w:bCs/>
                <w:lang w:val="pl-PL"/>
              </w:rPr>
              <w:t>)</w:t>
            </w:r>
          </w:p>
          <w:p w:rsidR="004F0B65" w:rsidRPr="00EC111C" w:rsidRDefault="004F0B65" w:rsidP="00EC111C">
            <w:pPr>
              <w:rPr>
                <w:rFonts w:cstheme="minorHAnsi"/>
                <w:bCs/>
                <w:lang w:val="pl-PL"/>
              </w:rPr>
            </w:pPr>
            <w:r w:rsidRPr="00EC111C">
              <w:rPr>
                <w:rFonts w:cstheme="minorHAnsi"/>
                <w:bCs/>
                <w:lang w:val="pl-PL"/>
              </w:rPr>
              <w:t>Certyfikat ISO 14001 dla producenta sprzętu (</w:t>
            </w:r>
            <w:r w:rsidR="00E83BBD" w:rsidRPr="00E83BBD">
              <w:rPr>
                <w:rFonts w:cstheme="minorHAnsi"/>
                <w:bCs/>
                <w:lang w:val="pl-PL"/>
              </w:rPr>
              <w:t>przedłożyć na wezwanie</w:t>
            </w:r>
            <w:r w:rsidRPr="00EC111C">
              <w:rPr>
                <w:rFonts w:cstheme="minorHAnsi"/>
                <w:bCs/>
                <w:lang w:val="pl-PL"/>
              </w:rPr>
              <w:t>)</w:t>
            </w:r>
          </w:p>
          <w:p w:rsidR="004F0B65" w:rsidRPr="00EC111C" w:rsidRDefault="004F0B65" w:rsidP="00EC111C">
            <w:pPr>
              <w:rPr>
                <w:rFonts w:cstheme="minorHAnsi"/>
                <w:bCs/>
                <w:lang w:val="pl-PL"/>
              </w:rPr>
            </w:pPr>
            <w:r w:rsidRPr="00EC111C">
              <w:rPr>
                <w:rFonts w:cstheme="minorHAnsi"/>
                <w:bCs/>
                <w:lang w:val="pl-PL"/>
              </w:rPr>
              <w:t>Deklaracja zgodności CE (</w:t>
            </w:r>
            <w:r w:rsidR="00E83BBD" w:rsidRPr="00E83BBD">
              <w:rPr>
                <w:rFonts w:cstheme="minorHAnsi"/>
                <w:bCs/>
                <w:lang w:val="pl-PL"/>
              </w:rPr>
              <w:t>przedłożyć na wezwanie</w:t>
            </w:r>
            <w:r w:rsidRPr="00EC111C">
              <w:rPr>
                <w:rFonts w:cstheme="minorHAnsi"/>
                <w:bCs/>
                <w:lang w:val="pl-PL"/>
              </w:rPr>
              <w:t>)</w:t>
            </w:r>
          </w:p>
          <w:p w:rsidR="004F0B65" w:rsidRPr="00EC111C" w:rsidRDefault="004F0B65" w:rsidP="00EC111C">
            <w:pPr>
              <w:rPr>
                <w:rFonts w:cstheme="minorHAnsi"/>
                <w:bCs/>
                <w:lang w:val="pl-PL"/>
              </w:rPr>
            </w:pPr>
            <w:r w:rsidRPr="00EC111C">
              <w:rPr>
                <w:rFonts w:cstheme="minorHAnsi"/>
                <w:bCs/>
                <w:lang w:val="pl-PL"/>
              </w:rPr>
              <w:t>Potwierdzenie spełnienia kryteriów środowiskowych, w tym zgodności z dyrektywą RoHS Unii Europejskiej o eliminacji substancji niebezpiecznych w postaci oświadczenia producenta jednostki lub innego dokumentu potwierdzającego</w:t>
            </w:r>
          </w:p>
          <w:p w:rsidR="004F0B65" w:rsidRPr="00EC111C" w:rsidRDefault="004F0B65" w:rsidP="00EC111C">
            <w:pPr>
              <w:rPr>
                <w:rFonts w:cstheme="minorHAnsi"/>
                <w:bCs/>
                <w:lang w:val="pl-PL"/>
              </w:rPr>
            </w:pPr>
            <w:r w:rsidRPr="00EC111C">
              <w:rPr>
                <w:rFonts w:cstheme="minorHAnsi"/>
                <w:bCs/>
                <w:lang w:val="pl-PL"/>
              </w:rPr>
              <w:t>Certyfikat Energy Star min. 6.0 dla oferowanego modelu.</w:t>
            </w:r>
          </w:p>
          <w:p w:rsidR="004F0B65" w:rsidRPr="00EC111C" w:rsidRDefault="004F0B65" w:rsidP="00EC111C">
            <w:pPr>
              <w:rPr>
                <w:rFonts w:cstheme="minorHAnsi"/>
                <w:bCs/>
                <w:lang w:val="pl-PL"/>
              </w:rPr>
            </w:pPr>
            <w:r w:rsidRPr="00EC111C">
              <w:rPr>
                <w:rFonts w:cstheme="minorHAnsi"/>
                <w:bCs/>
                <w:lang w:val="pl-PL"/>
              </w:rPr>
              <w:t>Certyfikat producenta oferowanego systemu operacyjnego potwierdzający poprawną współpracę oferowanego komputera z oferowanym systemem operacyjnym</w:t>
            </w:r>
            <w:bookmarkEnd w:id="1"/>
          </w:p>
        </w:tc>
        <w:tc>
          <w:tcPr>
            <w:tcW w:w="3138" w:type="dxa"/>
          </w:tcPr>
          <w:p w:rsidR="004F0B65" w:rsidRPr="00EC111C" w:rsidRDefault="004F0B65" w:rsidP="00EC111C">
            <w:pPr>
              <w:rPr>
                <w:rFonts w:cstheme="minorHAnsi"/>
                <w:bCs/>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Zainstalowany system operacyjny</w:t>
            </w:r>
          </w:p>
        </w:tc>
        <w:tc>
          <w:tcPr>
            <w:tcW w:w="5565" w:type="dxa"/>
          </w:tcPr>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Zainstalowany system operacyjny musi spełniać następujące wymagania, poprzez wbudowane mechanizmy, bez użycia dodatkowych aplikacji: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dokonywania aktualizacji i poprawek systemu przez Internet z możliwością wyboru instalowanych poprawek;</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dokonywania uaktualnień sterowników urządzeń przez Internet – witrynę producenta systemu;</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Darmowe aktualizacje w ramach wersji systemu operacyjnego przez Internet (niezbędne aktualizacje, poprawki, biuletyny bezpieczeństwa muszą być</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dostarczane bez dodatkowych opłat) – wymagane podanie nazwy strony serwera WWW;</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Internetowa aktualizacja zapewniona w języku polskim;</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Wbudowana zapora internetowa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(firewall) dla ochrony połączeń</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internetowych; zintegrowana z systemem konsola do zarządzania ustawieniami zapory i regułami IP v4 i v6;</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Zlokalizowane w języku polskim, co najmniej następujące elementy:  menu, odtwarzacz multimediów, pomoc, komunikaty systemowe;</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większości powszechnie używanych urządzeń peryferyjnych (drukarek, urządzeń sieciowych, standardów USB, Plug &amp;Play, Wi-Fi)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Funkcjonalność automatycznej zmiany domyślnej drukarki w zależności od sieci, do której podłączony jest komputer;</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Interfejs użytkownika działający w</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trybie graficznym z elementami 3D,</w:t>
            </w:r>
          </w:p>
          <w:p w:rsidR="004F0B65" w:rsidRPr="00EC111C" w:rsidRDefault="004F0B65" w:rsidP="00EC111C">
            <w:pPr>
              <w:pStyle w:val="Standard"/>
              <w:contextualSpacing/>
              <w:rPr>
                <w:rFonts w:asciiTheme="minorHAnsi" w:hAnsiTheme="minorHAnsi" w:cstheme="minorHAnsi"/>
                <w:sz w:val="22"/>
                <w:szCs w:val="22"/>
                <w:lang w:val="pl-PL"/>
              </w:rPr>
            </w:pPr>
            <w:r w:rsidRPr="00EC111C">
              <w:rPr>
                <w:rFonts w:asciiTheme="minorHAnsi" w:hAnsiTheme="minorHAnsi" w:cstheme="minorHAnsi"/>
                <w:bCs/>
                <w:sz w:val="22"/>
                <w:szCs w:val="22"/>
                <w:lang w:val="pl-PL"/>
              </w:rPr>
              <w:t>zintegrowana z interfejsem użytkownika interaktywna część pulpitu służącą do uruchamiania aplikacji, które użytkownik może dowolnie wymieniać i pobrać ze</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strony producenta.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zdalnej automatycznej</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instalacji, konfiguracji, administrowania oraz aktualizowania systemu;</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lastRenderedPageBreak/>
              <w:t>- Zabezpieczony hasłem hierarchiczny dostęp do systemu, konta i profile użytkowników zarządzane zdalnie; praca systemu w trybie ochrony kont</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użytkowników.</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Zintegrowany z systemem moduł</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wyszukiwania informacji (plików różnego typu) dostępny z kilku poziomów: poziom menu, poziom otwartego okna systemu</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operacyjnego; system wyszukiwania oparty na konfigurowalnym przez użytkownika module indeksacji zasobów lokalnych.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Zintegrowane z systemem operacyjnym narzędzia zwalczające złośliwe oprogramowanie;</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aktualizacje dostępne u producenta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nieodpłatnie bez ograniczeń czasowych.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Funkcjonalność rozpoznawania mowy, pozwalającą na sterowanie komputerem głosowo, wraz z modułem „uczenia się” głosu użytkownika.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Zintegrowany z systemem operacyjnym moduł synchronizacji komputera z urządzeniami zewnętrznymi.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Wbudowany system pomocy w języku polskim;</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przystosowania stanowiska dla osób niepełnosprawnych (np. słabo</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widzących);</w:t>
            </w:r>
          </w:p>
          <w:p w:rsidR="004F0B65" w:rsidRPr="00EC111C" w:rsidRDefault="004F0B65" w:rsidP="00EC111C">
            <w:pPr>
              <w:pStyle w:val="Standard"/>
              <w:contextualSpacing/>
              <w:rPr>
                <w:rFonts w:asciiTheme="minorHAnsi" w:hAnsiTheme="minorHAnsi" w:cstheme="minorHAnsi"/>
                <w:sz w:val="22"/>
                <w:szCs w:val="22"/>
                <w:lang w:val="pl-PL"/>
              </w:rPr>
            </w:pPr>
            <w:r w:rsidRPr="00EC111C">
              <w:rPr>
                <w:rFonts w:asciiTheme="minorHAnsi" w:hAnsiTheme="minorHAnsi" w:cstheme="minorHAnsi"/>
                <w:bCs/>
                <w:sz w:val="22"/>
                <w:szCs w:val="22"/>
                <w:lang w:val="pl-PL"/>
              </w:rPr>
              <w:t>- Możliwość zarządzania stacją roboczą poprzez polityki – przez politykę rozumiemy zestaw reguł definiujących lub ograniczających funkcjonalność systemu lub aplikacji;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Wdrażanie IPSEC oparte na politykach – wdrażanie IPSEC oparte na zestawach reguł</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definiujących ustawienia zarządzanych w sposób centralny;</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Automatyczne występowanie i używanie (wystawianie) certyfikatów PKI X.509;</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Rozbudowane polityki bezpieczeństwa – polityki dla systemu operacyjnego i dla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wskazanych aplikacji;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System posiada narzędzia służące do administracji, do wykonywania kopii zapasowych polityk i ich odtwarzania oraz generowania raportów z ustawień polityk;</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Sun Java i .NET Framework 1.1 i 2.0 i 3.0 – możliwość uruchomienia aplikacji działających we wskazanych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środowiskach;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JScript i VBScript –</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możliwość uruchamiania interpretera poleceń;</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Zdalna pomoc i współdzielenie aplikacji – możliwość zdalnego przejęcia sesji za logowanego użytkownika celem rozwiązania problemu z komputerem;</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Rozwiązanie służące do automatycznego zbudowania obrazu systemu wraz z aplikacjami.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Obraz systemu służyć ma do</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automatycznego upowszechnienia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lastRenderedPageBreak/>
              <w:t>systemu operacyjnego inicjowanego i wykonywanego w całości poprzez sieć komputerową;</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Rozwiązanie ma umożliwiające wdrożenie nowego obrazu poprzez zdalną instalację;</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Graficzne środowisko instalacji 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konfiguracji;</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Transakcyjny system plików pozwalający na stosowanie przydziałów (ang. quota) na dysku dla użytkowników oraz zapewniający większą niezawodność i pozwalający</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tworzyć kopie zapasowe;</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Zarządzanie kontami użytkowników sieci oraz urządzeniami sieciowymi tj. drukarki, modemy, woluminy dyskowe, usługi katalogowe.</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Oprogramowanie dla tworzenia</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kopii zapasowych (Backup); automatyczne wykonywanie kopii plików z możliwością</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automatycznego przywrócenia wersji wcześniejszej;</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przywracania plików</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systemowych;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System operacyjny musi posiadać</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funkcjonalność pozwalającą na identyfikację sieci komputerowych,</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do których jest podłączony, zapamiętywanie ustawień i przypisywanie do min. 3 kategorii bezpieczeństwa (z</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predefiniowanymi odpowiednio do</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kategorii ustawieniami zapory sieciowej, udostępniania plików itp.)</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blokowania lub dopuszczania dowolnych urządzeń peryferyjnych za pomocą polityk grupowych (np. przy użyciu</w:t>
            </w:r>
          </w:p>
          <w:p w:rsidR="004F0B65" w:rsidRPr="00EC111C" w:rsidRDefault="004F0B65"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xml:space="preserve">numerów identyfikacyjnych sprzętu). </w:t>
            </w:r>
          </w:p>
        </w:tc>
        <w:tc>
          <w:tcPr>
            <w:tcW w:w="3138" w:type="dxa"/>
          </w:tcPr>
          <w:p w:rsidR="004F0B65" w:rsidRPr="00EC111C" w:rsidRDefault="004F0B65" w:rsidP="00EC111C">
            <w:pPr>
              <w:rPr>
                <w:rFonts w:cstheme="minorHAnsi"/>
                <w:bCs/>
                <w:lang w:val="pl-PL"/>
              </w:rPr>
            </w:pPr>
            <w:r w:rsidRPr="00EC111C">
              <w:rPr>
                <w:rFonts w:cstheme="minorHAnsi"/>
                <w:bCs/>
                <w:lang w:val="pl-PL"/>
              </w:rPr>
              <w:lastRenderedPageBreak/>
              <w:t>Nazwa systemu:</w:t>
            </w: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lastRenderedPageBreak/>
              <w:t>Wymagania dodatkowe</w:t>
            </w:r>
          </w:p>
        </w:tc>
        <w:tc>
          <w:tcPr>
            <w:tcW w:w="5565" w:type="dxa"/>
          </w:tcPr>
          <w:p w:rsidR="004F0B65" w:rsidRPr="00EC111C" w:rsidRDefault="004F0B65" w:rsidP="00EC111C">
            <w:pPr>
              <w:rPr>
                <w:rFonts w:cstheme="minorHAnsi"/>
                <w:lang w:val="pl-PL"/>
              </w:rPr>
            </w:pPr>
            <w:r w:rsidRPr="00EC111C">
              <w:rPr>
                <w:rFonts w:cstheme="minorHAnsi"/>
                <w:lang w:val="pl-PL"/>
              </w:rPr>
              <w:t xml:space="preserve">Wbudowane porty i złącza: VGA, HDMI, RJ-45 (10/100/1000), min. 3xUSB w tym min. 2 port USB 3.0, czytnik kart SD, współdzielone złącze słuchawkowe stereo i złącze mikrofonowe </w:t>
            </w:r>
          </w:p>
          <w:p w:rsidR="004F0B65" w:rsidRPr="00EC111C" w:rsidRDefault="004F0B65" w:rsidP="00EC111C">
            <w:pPr>
              <w:rPr>
                <w:rFonts w:cstheme="minorHAnsi"/>
                <w:lang w:val="pl-PL"/>
              </w:rPr>
            </w:pPr>
            <w:r w:rsidRPr="00EC111C">
              <w:rPr>
                <w:rFonts w:cstheme="minorHAnsi"/>
                <w:lang w:val="pl-PL"/>
              </w:rPr>
              <w:t>Zintegrowana w postaci wewnętrznego modułu mini-PCI Express karta sieci WLAN 802.11AC</w:t>
            </w:r>
            <w:r w:rsidRPr="00EC111C">
              <w:rPr>
                <w:rFonts w:cstheme="minorHAnsi"/>
                <w:color w:val="00B050"/>
                <w:lang w:val="pl-PL"/>
              </w:rPr>
              <w:t>,</w:t>
            </w:r>
            <w:r w:rsidRPr="00EC111C">
              <w:rPr>
                <w:rFonts w:cstheme="minorHAnsi"/>
                <w:lang w:val="pl-PL"/>
              </w:rPr>
              <w:t xml:space="preserve"> moduł bluetooth 4.1</w:t>
            </w:r>
          </w:p>
          <w:p w:rsidR="004F0B65" w:rsidRPr="00EC111C" w:rsidRDefault="004F0B65" w:rsidP="00EC111C">
            <w:pPr>
              <w:rPr>
                <w:rFonts w:cstheme="minorHAnsi"/>
                <w:lang w:val="pl-PL"/>
              </w:rPr>
            </w:pPr>
            <w:r w:rsidRPr="00EC111C">
              <w:rPr>
                <w:rFonts w:cstheme="minorHAnsi"/>
                <w:bCs/>
                <w:lang w:val="pl-PL"/>
              </w:rPr>
              <w:t>Klawiatura (układ US -QWERTY) z wydzieloną klawiaturą numeryczną, t</w:t>
            </w:r>
            <w:r w:rsidRPr="00EC111C">
              <w:rPr>
                <w:rFonts w:cstheme="minorHAnsi"/>
                <w:lang w:val="pl-PL"/>
              </w:rPr>
              <w:t>ouchpad z strefą przewijania w pionie, poziomie wraz z obsługą gestów.</w:t>
            </w:r>
          </w:p>
          <w:p w:rsidR="004F0B65" w:rsidRPr="00EC111C" w:rsidRDefault="004F0B65" w:rsidP="00EC111C">
            <w:pPr>
              <w:rPr>
                <w:rFonts w:cstheme="minorHAnsi"/>
                <w:lang w:val="pl-PL"/>
              </w:rPr>
            </w:pPr>
            <w:r w:rsidRPr="00EC111C">
              <w:rPr>
                <w:rFonts w:cstheme="minorHAnsi"/>
                <w:bCs/>
                <w:lang w:val="pl-PL"/>
              </w:rPr>
              <w:t>Wbudowana nagrywarka DVD-RW.</w:t>
            </w:r>
          </w:p>
        </w:tc>
        <w:tc>
          <w:tcPr>
            <w:tcW w:w="3138" w:type="dxa"/>
          </w:tcPr>
          <w:p w:rsidR="004F0B65" w:rsidRPr="00EC111C" w:rsidRDefault="004F0B65" w:rsidP="00EC111C">
            <w:pPr>
              <w:rPr>
                <w:rFonts w:cstheme="minorHAnsi"/>
                <w:lang w:val="pl-PL"/>
              </w:rPr>
            </w:pPr>
          </w:p>
        </w:tc>
      </w:tr>
      <w:tr w:rsidR="004F0B65" w:rsidRPr="00EC111C" w:rsidTr="00B02CD6">
        <w:tc>
          <w:tcPr>
            <w:tcW w:w="1801" w:type="dxa"/>
          </w:tcPr>
          <w:p w:rsidR="004F0B65" w:rsidRPr="00EC111C" w:rsidRDefault="004F0B65" w:rsidP="00EC111C">
            <w:pPr>
              <w:rPr>
                <w:rFonts w:cstheme="minorHAnsi"/>
                <w:lang w:val="pl-PL"/>
              </w:rPr>
            </w:pPr>
            <w:r w:rsidRPr="00EC111C">
              <w:rPr>
                <w:rFonts w:cstheme="minorHAnsi"/>
                <w:lang w:val="pl-PL"/>
              </w:rPr>
              <w:t>Warunki gwarancji</w:t>
            </w:r>
          </w:p>
        </w:tc>
        <w:tc>
          <w:tcPr>
            <w:tcW w:w="5565" w:type="dxa"/>
          </w:tcPr>
          <w:p w:rsidR="004F0B65" w:rsidRPr="00EC111C" w:rsidRDefault="004F0B65" w:rsidP="00EC111C">
            <w:pPr>
              <w:rPr>
                <w:rFonts w:cstheme="minorHAnsi"/>
                <w:bCs/>
                <w:lang w:val="pl-PL"/>
              </w:rPr>
            </w:pPr>
            <w:r w:rsidRPr="00EC111C">
              <w:rPr>
                <w:rFonts w:cstheme="minorHAnsi"/>
                <w:bCs/>
                <w:lang w:val="pl-PL"/>
              </w:rPr>
              <w:t xml:space="preserve">3-letnia gwarancja producenta świadczona na miejscu u klienta. </w:t>
            </w:r>
          </w:p>
          <w:p w:rsidR="004F0B65" w:rsidRPr="00EC111C" w:rsidRDefault="004F0B65" w:rsidP="00EC111C">
            <w:pPr>
              <w:rPr>
                <w:rFonts w:cstheme="minorHAnsi"/>
                <w:bCs/>
                <w:lang w:val="pl-PL"/>
              </w:rPr>
            </w:pPr>
            <w:r w:rsidRPr="00EC111C">
              <w:rPr>
                <w:rFonts w:cstheme="minorHAnsi"/>
                <w:bCs/>
                <w:lang w:val="pl-PL"/>
              </w:rPr>
              <w:t xml:space="preserve">Czas reakcji serwisu - do końca następnego dnia roboczego. </w:t>
            </w:r>
          </w:p>
          <w:p w:rsidR="004F0B65" w:rsidRPr="00EC111C" w:rsidRDefault="004F0B65" w:rsidP="00EC111C">
            <w:pPr>
              <w:rPr>
                <w:rFonts w:cstheme="minorHAnsi"/>
                <w:bCs/>
                <w:lang w:val="pl-PL"/>
              </w:rPr>
            </w:pPr>
            <w:bookmarkStart w:id="2" w:name="_Hlk21427233"/>
            <w:r w:rsidRPr="00EC111C">
              <w:rPr>
                <w:rFonts w:cstheme="minorHAnsi"/>
                <w:bCs/>
                <w:lang w:val="pl-PL"/>
              </w:rPr>
              <w:t xml:space="preserve">Firma serwisująca musi posiadać ISO 9001:2015 na świadczenie usług serwisowych oraz posiadać autoryzacje producenta komputera – dokumenty potwierdzające </w:t>
            </w:r>
            <w:r w:rsidR="00E83BBD" w:rsidRPr="00E83BBD">
              <w:rPr>
                <w:rFonts w:cstheme="minorHAnsi"/>
                <w:bCs/>
                <w:lang w:val="pl-PL"/>
              </w:rPr>
              <w:t>przedłożyć na wezwanie</w:t>
            </w:r>
            <w:bookmarkEnd w:id="2"/>
            <w:r w:rsidRPr="00EC111C">
              <w:rPr>
                <w:rFonts w:cstheme="minorHAnsi"/>
                <w:bCs/>
                <w:lang w:val="pl-PL"/>
              </w:rPr>
              <w:t>.</w:t>
            </w:r>
          </w:p>
        </w:tc>
        <w:tc>
          <w:tcPr>
            <w:tcW w:w="3138" w:type="dxa"/>
          </w:tcPr>
          <w:p w:rsidR="004F0B65" w:rsidRPr="00EC111C" w:rsidRDefault="004F0B65" w:rsidP="00EC111C">
            <w:pPr>
              <w:rPr>
                <w:rFonts w:cstheme="minorHAnsi"/>
                <w:bCs/>
                <w:lang w:val="pl-PL"/>
              </w:rPr>
            </w:pPr>
          </w:p>
        </w:tc>
      </w:tr>
    </w:tbl>
    <w:p w:rsidR="004F0B65" w:rsidRPr="00EC111C" w:rsidRDefault="004F0B65" w:rsidP="00EC111C">
      <w:pPr>
        <w:spacing w:after="0" w:line="240" w:lineRule="auto"/>
        <w:rPr>
          <w:rFonts w:cstheme="minorHAnsi"/>
        </w:rPr>
      </w:pPr>
    </w:p>
    <w:p w:rsidR="009054D8" w:rsidRPr="00E05973" w:rsidRDefault="009054D8" w:rsidP="00EC111C">
      <w:pPr>
        <w:spacing w:after="0" w:line="240" w:lineRule="auto"/>
        <w:rPr>
          <w:rFonts w:cstheme="minorHAnsi"/>
          <w:highlight w:val="cyan"/>
        </w:rPr>
      </w:pPr>
      <w:r w:rsidRPr="00E05973">
        <w:rPr>
          <w:rFonts w:cstheme="minorHAnsi"/>
          <w:highlight w:val="cyan"/>
        </w:rPr>
        <w:t>Laptop II – 1 szt.</w:t>
      </w:r>
    </w:p>
    <w:p w:rsidR="009054D8" w:rsidRPr="00E05973" w:rsidRDefault="009054D8" w:rsidP="00EC111C">
      <w:pPr>
        <w:spacing w:after="0" w:line="240" w:lineRule="auto"/>
        <w:rPr>
          <w:rFonts w:cstheme="minorHAnsi"/>
          <w:highlight w:val="cyan"/>
        </w:rPr>
      </w:pPr>
      <w:r w:rsidRPr="00E05973">
        <w:rPr>
          <w:rFonts w:cstheme="minorHAnsi"/>
          <w:highlight w:val="cyan"/>
        </w:rPr>
        <w:t>Producent :………………………………</w:t>
      </w:r>
    </w:p>
    <w:p w:rsidR="009054D8" w:rsidRPr="00EC111C" w:rsidRDefault="009054D8" w:rsidP="00EC111C">
      <w:pPr>
        <w:spacing w:after="0" w:line="240" w:lineRule="auto"/>
        <w:rPr>
          <w:rFonts w:cstheme="minorHAnsi"/>
        </w:rPr>
      </w:pPr>
      <w:r w:rsidRPr="00E05973">
        <w:rPr>
          <w:rFonts w:cstheme="minorHAnsi"/>
          <w:highlight w:val="cyan"/>
        </w:rPr>
        <w:lastRenderedPageBreak/>
        <w:t>Model:……………………………………..</w:t>
      </w:r>
    </w:p>
    <w:p w:rsidR="009054D8" w:rsidRPr="00EC111C" w:rsidRDefault="009054D8" w:rsidP="00EC111C">
      <w:pPr>
        <w:spacing w:after="0" w:line="240" w:lineRule="auto"/>
        <w:rPr>
          <w:rFonts w:cstheme="minorHAnsi"/>
        </w:rPr>
      </w:pPr>
    </w:p>
    <w:tbl>
      <w:tblPr>
        <w:tblStyle w:val="Tabela-Siatka"/>
        <w:tblW w:w="10493" w:type="dxa"/>
        <w:tblLook w:val="04A0" w:firstRow="1" w:lastRow="0" w:firstColumn="1" w:lastColumn="0" w:noHBand="0" w:noVBand="1"/>
      </w:tblPr>
      <w:tblGrid>
        <w:gridCol w:w="1878"/>
        <w:gridCol w:w="5488"/>
        <w:gridCol w:w="3127"/>
      </w:tblGrid>
      <w:tr w:rsidR="009054D8" w:rsidRPr="00EC111C" w:rsidTr="00B02CD6">
        <w:tc>
          <w:tcPr>
            <w:tcW w:w="1878" w:type="dxa"/>
            <w:shd w:val="clear" w:color="auto" w:fill="0D0D0D" w:themeFill="text1" w:themeFillTint="F2"/>
          </w:tcPr>
          <w:p w:rsidR="009054D8" w:rsidRPr="00EC111C" w:rsidRDefault="009054D8" w:rsidP="00EC111C">
            <w:pPr>
              <w:rPr>
                <w:rFonts w:cstheme="minorHAnsi"/>
                <w:lang w:val="pl-PL"/>
              </w:rPr>
            </w:pPr>
            <w:bookmarkStart w:id="3" w:name="_Hlk15018442"/>
            <w:r w:rsidRPr="00EC111C">
              <w:rPr>
                <w:rFonts w:cstheme="minorHAnsi"/>
                <w:lang w:val="pl-PL"/>
              </w:rPr>
              <w:t>Nazwa</w:t>
            </w:r>
          </w:p>
        </w:tc>
        <w:tc>
          <w:tcPr>
            <w:tcW w:w="5488" w:type="dxa"/>
            <w:shd w:val="clear" w:color="auto" w:fill="0D0D0D" w:themeFill="text1" w:themeFillTint="F2"/>
          </w:tcPr>
          <w:p w:rsidR="009054D8" w:rsidRPr="00EC111C" w:rsidRDefault="009054D8" w:rsidP="00EC111C">
            <w:pPr>
              <w:rPr>
                <w:rFonts w:cstheme="minorHAnsi"/>
                <w:lang w:val="pl-PL"/>
              </w:rPr>
            </w:pPr>
            <w:r w:rsidRPr="00EC111C">
              <w:rPr>
                <w:rFonts w:cstheme="minorHAnsi"/>
                <w:lang w:val="pl-PL"/>
              </w:rPr>
              <w:t>Wymagane parametry techniczne</w:t>
            </w:r>
          </w:p>
        </w:tc>
        <w:tc>
          <w:tcPr>
            <w:tcW w:w="3127" w:type="dxa"/>
            <w:shd w:val="clear" w:color="auto" w:fill="0D0D0D" w:themeFill="text1" w:themeFillTint="F2"/>
          </w:tcPr>
          <w:p w:rsidR="009054D8" w:rsidRPr="00EC111C" w:rsidRDefault="009054D8" w:rsidP="00EC111C">
            <w:pPr>
              <w:rPr>
                <w:rFonts w:cstheme="minorHAnsi"/>
                <w:lang w:val="pl-PL"/>
              </w:rPr>
            </w:pPr>
            <w:r w:rsidRPr="00EC111C">
              <w:rPr>
                <w:rFonts w:cstheme="minorHAnsi"/>
                <w:lang w:val="pl-PL"/>
              </w:rPr>
              <w:t>Oferowane parametry</w:t>
            </w: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Zastosowanie</w:t>
            </w:r>
          </w:p>
        </w:tc>
        <w:tc>
          <w:tcPr>
            <w:tcW w:w="5488" w:type="dxa"/>
          </w:tcPr>
          <w:p w:rsidR="009054D8" w:rsidRPr="00EC111C" w:rsidRDefault="009054D8" w:rsidP="00EC111C">
            <w:pPr>
              <w:rPr>
                <w:rFonts w:cstheme="minorHAnsi"/>
                <w:lang w:val="pl-PL"/>
              </w:rPr>
            </w:pPr>
            <w:r w:rsidRPr="00EC111C">
              <w:rPr>
                <w:rFonts w:cstheme="minorHAnsi"/>
                <w:lang w:val="pl-PL"/>
              </w:rPr>
              <w:t>Komputer przenośny będzie wykorzystywany dla potrzeb aplikacji biurowych, aplikacji edukacyjnych, aplikacji obliczeniowych, dostępu do Internetu oraz poczty elektronicznej, jako lokalna baza danych, stacja programistyczna</w:t>
            </w:r>
          </w:p>
        </w:tc>
        <w:tc>
          <w:tcPr>
            <w:tcW w:w="3127" w:type="dxa"/>
          </w:tcPr>
          <w:p w:rsidR="009054D8" w:rsidRPr="00EC111C" w:rsidRDefault="009054D8" w:rsidP="00EC111C">
            <w:pPr>
              <w:rPr>
                <w:rFonts w:cstheme="minorHAnsi"/>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Matryca</w:t>
            </w:r>
          </w:p>
        </w:tc>
        <w:tc>
          <w:tcPr>
            <w:tcW w:w="5488" w:type="dxa"/>
          </w:tcPr>
          <w:p w:rsidR="009054D8" w:rsidRPr="00EC111C" w:rsidRDefault="009054D8" w:rsidP="00EC111C">
            <w:pPr>
              <w:outlineLvl w:val="0"/>
              <w:rPr>
                <w:rFonts w:cstheme="minorHAnsi"/>
                <w:color w:val="00B050"/>
                <w:lang w:val="pl-PL"/>
              </w:rPr>
            </w:pPr>
            <w:r w:rsidRPr="00EC111C">
              <w:rPr>
                <w:rFonts w:cstheme="minorHAnsi"/>
                <w:lang w:val="pl-PL"/>
              </w:rPr>
              <w:t>Komputer przenośny typu notebook z ekranem 15,6” o rozdzielczości FHD (1920x1080), powłoką przeciwodblaskową, jasność 220 nitów</w:t>
            </w:r>
          </w:p>
        </w:tc>
        <w:tc>
          <w:tcPr>
            <w:tcW w:w="3127" w:type="dxa"/>
          </w:tcPr>
          <w:p w:rsidR="009054D8" w:rsidRPr="00EC111C" w:rsidRDefault="009054D8" w:rsidP="00EC111C">
            <w:pPr>
              <w:outlineLvl w:val="0"/>
              <w:rPr>
                <w:rFonts w:cstheme="minorHAnsi"/>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Wydajność</w:t>
            </w:r>
          </w:p>
        </w:tc>
        <w:tc>
          <w:tcPr>
            <w:tcW w:w="5488" w:type="dxa"/>
          </w:tcPr>
          <w:p w:rsidR="009054D8" w:rsidRPr="00EC111C" w:rsidRDefault="009054D8" w:rsidP="00EC111C">
            <w:pPr>
              <w:rPr>
                <w:rFonts w:cstheme="minorHAnsi"/>
                <w:lang w:val="pl-PL"/>
              </w:rPr>
            </w:pPr>
            <w:r w:rsidRPr="00EC111C">
              <w:rPr>
                <w:rFonts w:cstheme="minorHAnsi"/>
                <w:lang w:val="pl-PL"/>
              </w:rPr>
              <w:t>Procesor wielordzeniowy osiągający w teście Passmark CPU Mark wynik min.</w:t>
            </w:r>
            <w:r w:rsidRPr="00EC111C">
              <w:rPr>
                <w:rFonts w:cstheme="minorHAnsi"/>
                <w:color w:val="00B050"/>
                <w:lang w:val="pl-PL"/>
              </w:rPr>
              <w:t xml:space="preserve"> </w:t>
            </w:r>
            <w:r w:rsidRPr="00EC111C">
              <w:rPr>
                <w:rFonts w:cstheme="minorHAnsi"/>
                <w:lang w:val="pl-PL"/>
              </w:rPr>
              <w:t xml:space="preserve">5300 punktów według wyników ze strony </w:t>
            </w:r>
            <w:hyperlink r:id="rId10" w:history="1">
              <w:r w:rsidRPr="00EC111C">
                <w:rPr>
                  <w:rStyle w:val="Hipercze"/>
                  <w:rFonts w:cstheme="minorHAnsi"/>
                  <w:lang w:val="pl-PL"/>
                </w:rPr>
                <w:t>http://www.cpubenchmark.net</w:t>
              </w:r>
            </w:hyperlink>
            <w:r w:rsidRPr="00EC111C">
              <w:rPr>
                <w:rFonts w:cstheme="minorHAnsi"/>
                <w:lang w:val="pl-PL"/>
              </w:rPr>
              <w:t xml:space="preserve"> </w:t>
            </w:r>
          </w:p>
        </w:tc>
        <w:tc>
          <w:tcPr>
            <w:tcW w:w="3127" w:type="dxa"/>
          </w:tcPr>
          <w:p w:rsidR="009054D8" w:rsidRPr="00EC111C" w:rsidRDefault="009054D8" w:rsidP="00EC111C">
            <w:pPr>
              <w:rPr>
                <w:rFonts w:cstheme="minorHAnsi"/>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Pamięć RAM</w:t>
            </w:r>
          </w:p>
        </w:tc>
        <w:tc>
          <w:tcPr>
            <w:tcW w:w="5488" w:type="dxa"/>
          </w:tcPr>
          <w:p w:rsidR="009054D8" w:rsidRPr="00EC111C" w:rsidRDefault="009054D8" w:rsidP="00EC111C">
            <w:pPr>
              <w:rPr>
                <w:rFonts w:cstheme="minorHAnsi"/>
                <w:bCs/>
                <w:lang w:val="pl-PL"/>
              </w:rPr>
            </w:pPr>
            <w:r w:rsidRPr="00EC111C">
              <w:rPr>
                <w:rFonts w:cstheme="minorHAnsi"/>
                <w:bCs/>
                <w:lang w:val="pl-PL"/>
              </w:rPr>
              <w:t>8GB DDR4 możliwość rozbudowy do min 32GB, jeden slot wolny</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Pamięć masowa</w:t>
            </w:r>
          </w:p>
        </w:tc>
        <w:tc>
          <w:tcPr>
            <w:tcW w:w="5488" w:type="dxa"/>
          </w:tcPr>
          <w:p w:rsidR="009054D8" w:rsidRPr="00EC111C" w:rsidRDefault="009054D8" w:rsidP="00EC111C">
            <w:pPr>
              <w:rPr>
                <w:rFonts w:cstheme="minorHAnsi"/>
                <w:bCs/>
                <w:lang w:val="pl-PL"/>
              </w:rPr>
            </w:pPr>
            <w:r w:rsidRPr="00EC111C">
              <w:rPr>
                <w:rFonts w:cstheme="minorHAnsi"/>
                <w:bCs/>
                <w:lang w:val="pl-PL"/>
              </w:rPr>
              <w:t xml:space="preserve">Min. 256GB SSD </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Karta graficzna</w:t>
            </w:r>
          </w:p>
        </w:tc>
        <w:tc>
          <w:tcPr>
            <w:tcW w:w="5488" w:type="dxa"/>
          </w:tcPr>
          <w:p w:rsidR="009054D8" w:rsidRPr="00EC111C" w:rsidRDefault="009054D8" w:rsidP="00EC111C">
            <w:pPr>
              <w:rPr>
                <w:rFonts w:cstheme="minorHAnsi"/>
                <w:color w:val="FF0000"/>
                <w:lang w:val="pl-PL"/>
              </w:rPr>
            </w:pPr>
            <w:r w:rsidRPr="00EC111C">
              <w:rPr>
                <w:rFonts w:cstheme="minorHAnsi"/>
                <w:lang w:val="pl-PL"/>
              </w:rPr>
              <w:t>Zintegrowana w procesorze z możliwością dynamicznego przydzielenia pamięci systemowej</w:t>
            </w:r>
          </w:p>
        </w:tc>
        <w:tc>
          <w:tcPr>
            <w:tcW w:w="3127" w:type="dxa"/>
          </w:tcPr>
          <w:p w:rsidR="009054D8" w:rsidRPr="00EC111C" w:rsidRDefault="009054D8" w:rsidP="00EC111C">
            <w:pPr>
              <w:rPr>
                <w:rFonts w:cstheme="minorHAnsi"/>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Multimedia</w:t>
            </w:r>
          </w:p>
        </w:tc>
        <w:tc>
          <w:tcPr>
            <w:tcW w:w="5488" w:type="dxa"/>
          </w:tcPr>
          <w:p w:rsidR="009054D8" w:rsidRPr="00EC111C" w:rsidRDefault="009054D8" w:rsidP="00EC111C">
            <w:pPr>
              <w:rPr>
                <w:rFonts w:cstheme="minorHAnsi"/>
                <w:bCs/>
                <w:lang w:val="pl-PL"/>
              </w:rPr>
            </w:pPr>
            <w:r w:rsidRPr="00EC111C">
              <w:rPr>
                <w:rFonts w:cstheme="minorHAnsi"/>
                <w:bCs/>
                <w:lang w:val="pl-PL"/>
              </w:rPr>
              <w:t>Karta dźwiękowa zintegrowana z płytą główną, wbudowane dwa głośniki stereo o mocy 2x 2W.</w:t>
            </w:r>
          </w:p>
          <w:p w:rsidR="009054D8" w:rsidRPr="00EC111C" w:rsidRDefault="009054D8" w:rsidP="00EC111C">
            <w:pPr>
              <w:rPr>
                <w:rFonts w:cstheme="minorHAnsi"/>
                <w:bCs/>
                <w:lang w:val="pl-PL"/>
              </w:rPr>
            </w:pPr>
            <w:r w:rsidRPr="00EC111C">
              <w:rPr>
                <w:rFonts w:cstheme="minorHAnsi"/>
                <w:bCs/>
                <w:lang w:val="pl-PL"/>
              </w:rPr>
              <w:t>Dwa kierunkowe, cyfrowe mikrofony z funkcją redukcji szumów i poprawy mowy wbudowane w obudowę matrycy.</w:t>
            </w:r>
          </w:p>
          <w:p w:rsidR="009054D8" w:rsidRPr="00EC111C" w:rsidRDefault="009054D8" w:rsidP="00EC111C">
            <w:pPr>
              <w:rPr>
                <w:rFonts w:cstheme="minorHAnsi"/>
                <w:b/>
                <w:bCs/>
                <w:color w:val="FF0000"/>
                <w:lang w:val="pl-PL"/>
              </w:rPr>
            </w:pPr>
            <w:r w:rsidRPr="00EC111C">
              <w:rPr>
                <w:rFonts w:cstheme="minorHAnsi"/>
                <w:bCs/>
                <w:lang w:val="pl-PL"/>
              </w:rPr>
              <w:t>Kamera internetowa z diodą informującą o aktywności, trwale zainstalowana w obudowie matrycy wyposażona w mechaniczną przysłonę.</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Bateria i zasilanie</w:t>
            </w:r>
          </w:p>
        </w:tc>
        <w:tc>
          <w:tcPr>
            <w:tcW w:w="5488" w:type="dxa"/>
          </w:tcPr>
          <w:p w:rsidR="009054D8" w:rsidRPr="00EC111C" w:rsidRDefault="009054D8" w:rsidP="00EC111C">
            <w:pPr>
              <w:rPr>
                <w:rFonts w:cstheme="minorHAnsi"/>
                <w:lang w:val="pl-PL"/>
              </w:rPr>
            </w:pPr>
            <w:r w:rsidRPr="00EC111C">
              <w:rPr>
                <w:rFonts w:cstheme="minorHAnsi"/>
                <w:color w:val="000000" w:themeColor="text1"/>
                <w:lang w:val="pl-PL"/>
              </w:rPr>
              <w:t xml:space="preserve">Bateria o pojemności </w:t>
            </w:r>
            <w:r w:rsidRPr="00EC111C">
              <w:rPr>
                <w:rFonts w:cstheme="minorHAnsi"/>
                <w:lang w:val="pl-PL"/>
              </w:rPr>
              <w:t xml:space="preserve">min. 55Whr </w:t>
            </w:r>
          </w:p>
          <w:p w:rsidR="009054D8" w:rsidRPr="00EC111C" w:rsidRDefault="009054D8" w:rsidP="00EC111C">
            <w:pPr>
              <w:rPr>
                <w:rFonts w:cstheme="minorHAnsi"/>
                <w:b/>
                <w:bCs/>
                <w:color w:val="00B050"/>
                <w:lang w:val="pl-PL"/>
              </w:rPr>
            </w:pPr>
            <w:r w:rsidRPr="00EC111C">
              <w:rPr>
                <w:rFonts w:cstheme="minorHAnsi"/>
                <w:lang w:val="pl-PL"/>
              </w:rPr>
              <w:t xml:space="preserve">Zasilacz o mocy </w:t>
            </w:r>
            <w:r w:rsidRPr="00EC111C">
              <w:rPr>
                <w:rFonts w:cstheme="minorHAnsi"/>
                <w:bCs/>
                <w:lang w:val="pl-PL"/>
              </w:rPr>
              <w:t>min. 65W</w:t>
            </w:r>
          </w:p>
        </w:tc>
        <w:tc>
          <w:tcPr>
            <w:tcW w:w="3127" w:type="dxa"/>
          </w:tcPr>
          <w:p w:rsidR="009054D8" w:rsidRPr="00EC111C" w:rsidRDefault="009054D8" w:rsidP="00EC111C">
            <w:pPr>
              <w:rPr>
                <w:rFonts w:cstheme="minorHAnsi"/>
                <w:color w:val="000000" w:themeColor="text1"/>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Obudowa</w:t>
            </w:r>
          </w:p>
        </w:tc>
        <w:tc>
          <w:tcPr>
            <w:tcW w:w="5488" w:type="dxa"/>
          </w:tcPr>
          <w:p w:rsidR="009054D8" w:rsidRPr="00EC111C" w:rsidRDefault="009054D8" w:rsidP="00EC111C">
            <w:pPr>
              <w:rPr>
                <w:rFonts w:cstheme="minorHAnsi"/>
                <w:bCs/>
                <w:lang w:val="pl-PL"/>
              </w:rPr>
            </w:pPr>
            <w:r w:rsidRPr="00EC111C">
              <w:rPr>
                <w:rFonts w:cstheme="minorHAnsi"/>
                <w:bCs/>
                <w:lang w:val="pl-PL"/>
              </w:rPr>
              <w:t xml:space="preserve">Szkielet obudowy i zawiasy notebooka wykonany z wzmacnianego metalu. </w:t>
            </w:r>
          </w:p>
          <w:p w:rsidR="009054D8" w:rsidRPr="00EC111C" w:rsidRDefault="009054D8" w:rsidP="00EC111C">
            <w:pPr>
              <w:rPr>
                <w:rFonts w:cstheme="minorHAnsi"/>
                <w:bCs/>
                <w:color w:val="00B050"/>
                <w:lang w:val="pl-PL"/>
              </w:rPr>
            </w:pPr>
            <w:r w:rsidRPr="00EC111C">
              <w:rPr>
                <w:rFonts w:cstheme="minorHAnsi"/>
                <w:bCs/>
                <w:lang w:val="pl-PL"/>
              </w:rPr>
              <w:t xml:space="preserve">Obudowa spełniająca normy MIL-STD-810G </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bCs/>
                <w:lang w:val="pl-PL"/>
              </w:rPr>
              <w:t>Wirtualizacja</w:t>
            </w:r>
          </w:p>
        </w:tc>
        <w:tc>
          <w:tcPr>
            <w:tcW w:w="5488" w:type="dxa"/>
          </w:tcPr>
          <w:p w:rsidR="009054D8" w:rsidRPr="00EC111C" w:rsidRDefault="009054D8" w:rsidP="00EC111C">
            <w:pPr>
              <w:rPr>
                <w:rFonts w:cstheme="minorHAnsi"/>
                <w:bCs/>
                <w:lang w:val="pl-PL"/>
              </w:rPr>
            </w:pPr>
            <w:r w:rsidRPr="00EC111C">
              <w:rPr>
                <w:rFonts w:cstheme="minorHAnsi"/>
                <w:bCs/>
                <w:lang w:val="pl-PL"/>
              </w:rPr>
              <w:t>Sprzętowe wsparcie technologii wirtualizacji procesorów, pamięci i urządzeń I/O realizowane łącznie w procesorze, chipsecie płyty głównej oraz w BIOS systemu (możliwość włączenia/wyłączenia sprzętowego wsparcia wirtualizacji).</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BIOS</w:t>
            </w:r>
          </w:p>
        </w:tc>
        <w:tc>
          <w:tcPr>
            <w:tcW w:w="5488" w:type="dxa"/>
            <w:shd w:val="clear" w:color="auto" w:fill="auto"/>
          </w:tcPr>
          <w:p w:rsidR="009054D8" w:rsidRPr="00EC111C" w:rsidRDefault="009054D8" w:rsidP="00EC111C">
            <w:pPr>
              <w:tabs>
                <w:tab w:val="num" w:pos="283"/>
              </w:tabs>
              <w:rPr>
                <w:rFonts w:cstheme="minorHAnsi"/>
                <w:bCs/>
                <w:lang w:val="pl-PL"/>
              </w:rPr>
            </w:pPr>
            <w:r w:rsidRPr="00EC111C">
              <w:rPr>
                <w:rFonts w:cstheme="minorHAnsi"/>
                <w:bCs/>
                <w:lang w:val="pl-PL"/>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asset tag. Funkcje logowania się do BIOS na podstawie hasła użytkownika, administratora (hasła niezależne), informację o stanie naładowania baterii (stanu użycia), podpiętego zasilacza, zarządzanie trybem </w:t>
            </w:r>
            <w:r w:rsidRPr="00EC111C">
              <w:rPr>
                <w:rFonts w:cstheme="minorHAnsi"/>
                <w:bCs/>
                <w:lang w:val="pl-PL"/>
              </w:rPr>
              <w:lastRenderedPageBreak/>
              <w:t>ładowania baterii (np. określenie docelowego poziomu naładowania). Możliwość nadania numeru inwentarzowego z poziomu BIOS bez wykorzystania dodatkowego oprogramowania, jak i konieczności aktualizacji BIOS.</w:t>
            </w:r>
          </w:p>
          <w:p w:rsidR="009054D8" w:rsidRPr="00EC111C" w:rsidRDefault="009054D8" w:rsidP="00EC111C">
            <w:pPr>
              <w:tabs>
                <w:tab w:val="num" w:pos="283"/>
              </w:tabs>
              <w:rPr>
                <w:rFonts w:cstheme="minorHAnsi"/>
                <w:bCs/>
                <w:lang w:val="pl-PL"/>
              </w:rPr>
            </w:pPr>
            <w:r w:rsidRPr="00EC111C">
              <w:rPr>
                <w:rFonts w:cstheme="minorHAnsi"/>
                <w:bCs/>
                <w:lang w:val="pl-PL"/>
              </w:rPr>
              <w:t>Możliwość włączenia/wyłączenia funkcji automatycznego tworzenia recovery BIOS na dysku twardym.</w:t>
            </w:r>
          </w:p>
        </w:tc>
        <w:tc>
          <w:tcPr>
            <w:tcW w:w="3127" w:type="dxa"/>
          </w:tcPr>
          <w:p w:rsidR="009054D8" w:rsidRPr="00EC111C" w:rsidRDefault="009054D8" w:rsidP="00EC111C">
            <w:pPr>
              <w:tabs>
                <w:tab w:val="num" w:pos="283"/>
              </w:tabs>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Certyfikaty</w:t>
            </w:r>
          </w:p>
        </w:tc>
        <w:tc>
          <w:tcPr>
            <w:tcW w:w="5488" w:type="dxa"/>
          </w:tcPr>
          <w:p w:rsidR="009054D8" w:rsidRPr="00EC111C" w:rsidRDefault="009054D8" w:rsidP="00EC111C">
            <w:pPr>
              <w:pStyle w:val="Akapitzlist"/>
              <w:numPr>
                <w:ilvl w:val="0"/>
                <w:numId w:val="1"/>
              </w:numPr>
              <w:spacing w:after="0" w:line="240" w:lineRule="auto"/>
              <w:rPr>
                <w:rFonts w:cstheme="minorHAnsi"/>
                <w:bCs/>
                <w:lang w:val="pl-PL"/>
              </w:rPr>
            </w:pPr>
            <w:bookmarkStart w:id="4" w:name="_Hlk21427298"/>
            <w:r w:rsidRPr="00EC111C">
              <w:rPr>
                <w:rFonts w:cstheme="minorHAnsi"/>
                <w:bCs/>
                <w:lang w:val="pl-PL"/>
              </w:rPr>
              <w:t>Certyfikat ISO9001: 2015 dla producenta sprzętu (</w:t>
            </w:r>
            <w:r w:rsidR="00E83BBD" w:rsidRPr="00E83BBD">
              <w:rPr>
                <w:rFonts w:cstheme="minorHAnsi"/>
                <w:bCs/>
                <w:lang w:val="pl-PL"/>
              </w:rPr>
              <w:t>przedłożyć na wezwanie</w:t>
            </w:r>
            <w:r w:rsidRPr="00EC111C">
              <w:rPr>
                <w:rFonts w:cstheme="minorHAnsi"/>
                <w:bCs/>
                <w:lang w:val="pl-PL"/>
              </w:rPr>
              <w:t>)</w:t>
            </w:r>
          </w:p>
          <w:p w:rsidR="009054D8" w:rsidRPr="00EC111C" w:rsidRDefault="009054D8" w:rsidP="00EC111C">
            <w:pPr>
              <w:pStyle w:val="Akapitzlist"/>
              <w:numPr>
                <w:ilvl w:val="0"/>
                <w:numId w:val="1"/>
              </w:numPr>
              <w:spacing w:after="0" w:line="240" w:lineRule="auto"/>
              <w:rPr>
                <w:rFonts w:cstheme="minorHAnsi"/>
                <w:bCs/>
                <w:lang w:val="pl-PL"/>
              </w:rPr>
            </w:pPr>
            <w:r w:rsidRPr="00EC111C">
              <w:rPr>
                <w:rFonts w:cstheme="minorHAnsi"/>
                <w:bCs/>
                <w:lang w:val="pl-PL"/>
              </w:rPr>
              <w:t>Certyfikat ISO 14001 dla producenta sprzętu (</w:t>
            </w:r>
            <w:r w:rsidR="00E83BBD" w:rsidRPr="00E83BBD">
              <w:rPr>
                <w:rFonts w:cstheme="minorHAnsi"/>
                <w:bCs/>
                <w:lang w:val="pl-PL"/>
              </w:rPr>
              <w:t>przedłożyć na wezwanie</w:t>
            </w:r>
            <w:r w:rsidRPr="00EC111C">
              <w:rPr>
                <w:rFonts w:cstheme="minorHAnsi"/>
                <w:bCs/>
                <w:lang w:val="pl-PL"/>
              </w:rPr>
              <w:t>)</w:t>
            </w:r>
          </w:p>
          <w:p w:rsidR="009054D8" w:rsidRPr="00EC111C" w:rsidRDefault="009054D8" w:rsidP="00EC111C">
            <w:pPr>
              <w:pStyle w:val="Akapitzlist"/>
              <w:numPr>
                <w:ilvl w:val="0"/>
                <w:numId w:val="1"/>
              </w:numPr>
              <w:spacing w:after="0" w:line="240" w:lineRule="auto"/>
              <w:rPr>
                <w:rFonts w:cstheme="minorHAnsi"/>
                <w:bCs/>
                <w:lang w:val="pl-PL"/>
              </w:rPr>
            </w:pPr>
            <w:r w:rsidRPr="00EC111C">
              <w:rPr>
                <w:rFonts w:cstheme="minorHAnsi"/>
                <w:bCs/>
                <w:lang w:val="pl-PL"/>
              </w:rPr>
              <w:t>Deklaracja zgodności CE (</w:t>
            </w:r>
            <w:r w:rsidR="00E83BBD" w:rsidRPr="00E83BBD">
              <w:rPr>
                <w:rFonts w:cstheme="minorHAnsi"/>
                <w:bCs/>
                <w:lang w:val="pl-PL"/>
              </w:rPr>
              <w:t>przedłożyć na wezwanie</w:t>
            </w:r>
            <w:r w:rsidRPr="00EC111C">
              <w:rPr>
                <w:rFonts w:cstheme="minorHAnsi"/>
                <w:bCs/>
                <w:lang w:val="pl-PL"/>
              </w:rPr>
              <w:t>)</w:t>
            </w:r>
          </w:p>
          <w:p w:rsidR="009054D8" w:rsidRPr="00EC111C" w:rsidRDefault="009054D8" w:rsidP="00EC111C">
            <w:pPr>
              <w:pStyle w:val="Akapitzlist"/>
              <w:numPr>
                <w:ilvl w:val="0"/>
                <w:numId w:val="1"/>
              </w:numPr>
              <w:spacing w:after="0" w:line="240" w:lineRule="auto"/>
              <w:rPr>
                <w:rFonts w:cstheme="minorHAnsi"/>
                <w:bCs/>
                <w:lang w:val="pl-PL"/>
              </w:rPr>
            </w:pPr>
            <w:r w:rsidRPr="00EC111C">
              <w:rPr>
                <w:rFonts w:cstheme="minorHAnsi"/>
                <w:bCs/>
                <w:lang w:val="pl-PL"/>
              </w:rPr>
              <w:t>Potwierdzenie spełnienia kryteriów środowiskowych, w tym zgodności z dyrektywą RoHS Unii Europejskiej o eliminacji substancji niebezpiecznych w postaci oświadczenia producenta jednostki lub innego dokumentu potwierdzającego</w:t>
            </w:r>
          </w:p>
          <w:p w:rsidR="009054D8" w:rsidRPr="00EC111C" w:rsidRDefault="009054D8" w:rsidP="00EC111C">
            <w:pPr>
              <w:pStyle w:val="Akapitzlist"/>
              <w:numPr>
                <w:ilvl w:val="0"/>
                <w:numId w:val="1"/>
              </w:numPr>
              <w:spacing w:after="0" w:line="240" w:lineRule="auto"/>
              <w:rPr>
                <w:rFonts w:cstheme="minorHAnsi"/>
                <w:bCs/>
                <w:lang w:val="pl-PL"/>
              </w:rPr>
            </w:pPr>
            <w:r w:rsidRPr="00EC111C">
              <w:rPr>
                <w:rFonts w:cstheme="minorHAnsi"/>
                <w:bCs/>
                <w:lang w:val="pl-PL"/>
              </w:rPr>
              <w:t>Potwierdzenie kompatybilności komputera z zaoferowanym systemem operacyjnym (</w:t>
            </w:r>
            <w:r w:rsidR="00E83BBD" w:rsidRPr="00E83BBD">
              <w:rPr>
                <w:rFonts w:cstheme="minorHAnsi"/>
                <w:bCs/>
                <w:lang w:val="pl-PL"/>
              </w:rPr>
              <w:t xml:space="preserve">przedłożyć na wezwanie </w:t>
            </w:r>
            <w:r w:rsidRPr="00EC111C">
              <w:rPr>
                <w:rFonts w:cstheme="minorHAnsi"/>
                <w:bCs/>
                <w:lang w:val="pl-PL"/>
              </w:rPr>
              <w:t>wydruk z strony producenta oprogramowania)</w:t>
            </w:r>
          </w:p>
          <w:p w:rsidR="009054D8" w:rsidRPr="00EC111C" w:rsidRDefault="009054D8" w:rsidP="00EC111C">
            <w:pPr>
              <w:rPr>
                <w:rFonts w:cstheme="minorHAnsi"/>
                <w:lang w:val="pl-PL"/>
              </w:rPr>
            </w:pPr>
            <w:r w:rsidRPr="00EC111C">
              <w:rPr>
                <w:rFonts w:cstheme="minorHAnsi"/>
                <w:lang w:val="pl-PL"/>
              </w:rPr>
              <w:t xml:space="preserve">Certyfikat TCO dla oferowanego modelu – załączyć wydruk ze strony </w:t>
            </w:r>
            <w:hyperlink r:id="rId11" w:history="1">
              <w:r w:rsidRPr="00EC111C">
                <w:rPr>
                  <w:rStyle w:val="Hipercze"/>
                  <w:rFonts w:cstheme="minorHAnsi"/>
                  <w:lang w:val="pl-PL"/>
                </w:rPr>
                <w:t>http://tcocertified.com</w:t>
              </w:r>
            </w:hyperlink>
            <w:r w:rsidRPr="00EC111C">
              <w:rPr>
                <w:rFonts w:cstheme="minorHAnsi"/>
                <w:lang w:val="pl-PL"/>
              </w:rPr>
              <w:t xml:space="preserve"> </w:t>
            </w:r>
            <w:bookmarkEnd w:id="4"/>
          </w:p>
        </w:tc>
        <w:tc>
          <w:tcPr>
            <w:tcW w:w="3127" w:type="dxa"/>
          </w:tcPr>
          <w:p w:rsidR="009054D8" w:rsidRPr="00EC111C" w:rsidRDefault="009054D8" w:rsidP="00EC111C">
            <w:pPr>
              <w:pStyle w:val="Akapitzlist"/>
              <w:numPr>
                <w:ilvl w:val="0"/>
                <w:numId w:val="1"/>
              </w:numPr>
              <w:spacing w:after="0" w:line="240" w:lineRule="auto"/>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Diagnostyka</w:t>
            </w:r>
          </w:p>
        </w:tc>
        <w:tc>
          <w:tcPr>
            <w:tcW w:w="5488" w:type="dxa"/>
          </w:tcPr>
          <w:p w:rsidR="009054D8" w:rsidRPr="00EC111C" w:rsidRDefault="009054D8" w:rsidP="00EC111C">
            <w:pPr>
              <w:rPr>
                <w:rFonts w:cstheme="minorHAnsi"/>
                <w:bCs/>
                <w:lang w:val="pl-PL"/>
              </w:rPr>
            </w:pPr>
            <w:r w:rsidRPr="00EC111C">
              <w:rPr>
                <w:rFonts w:cstheme="minorHAnsi"/>
                <w:bCs/>
                <w:lang w:val="pl-PL"/>
              </w:rPr>
              <w:t xml:space="preserve">System diagnostyczny z graficznym lub dźwiękowy użytkownika zaszyty w tej samej pamięci flash co BIOS, dostępny z poziomu szybkiego menu boot lub BIOS, umożliwiający przetestowanie komputera a w szczególności jego składowych. </w:t>
            </w:r>
          </w:p>
          <w:p w:rsidR="009054D8" w:rsidRPr="00EC111C" w:rsidRDefault="009054D8" w:rsidP="00EC111C">
            <w:pPr>
              <w:rPr>
                <w:rFonts w:cstheme="minorHAnsi"/>
                <w:bCs/>
                <w:lang w:val="pl-PL"/>
              </w:rPr>
            </w:pPr>
            <w:r w:rsidRPr="00EC111C">
              <w:rPr>
                <w:rFonts w:cstheme="minorHAnsi"/>
                <w:bCs/>
                <w:lang w:val="pl-PL"/>
              </w:rPr>
              <w:t>System musi wyświetlać kod QR przedstawiający opis incydentu. Działający w pełni, bez okrojonych funkcjonalności nawet w przypadku uszkodzonego dysku, braku dysku lub sformatowanym dysku.</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Bezpieczeństwo</w:t>
            </w:r>
          </w:p>
        </w:tc>
        <w:tc>
          <w:tcPr>
            <w:tcW w:w="5488" w:type="dxa"/>
          </w:tcPr>
          <w:p w:rsidR="009054D8" w:rsidRPr="00EC111C" w:rsidRDefault="009054D8" w:rsidP="00EC111C">
            <w:pPr>
              <w:rPr>
                <w:rFonts w:cstheme="minorHAnsi"/>
                <w:bCs/>
                <w:lang w:val="pl-PL"/>
              </w:rPr>
            </w:pPr>
            <w:r w:rsidRPr="00EC111C">
              <w:rPr>
                <w:rFonts w:cstheme="minorHAnsi"/>
                <w:bCs/>
                <w:lang w:val="pl-PL"/>
              </w:rPr>
              <w:t xml:space="preserve">Zintegrowany z płytą główną dedykowany układ sprzętowy służący do tworzenia i zarządzania wygenerowanymi przez komputer kluczami szyfrowania. Zabezpieczenie to musi posiadać możliwość szyfrowania poufnych dokumentów przechowywanych na dysku twardym przy użyciu klucza sprzętowego. </w:t>
            </w:r>
          </w:p>
          <w:p w:rsidR="009054D8" w:rsidRPr="00EC111C" w:rsidRDefault="009054D8" w:rsidP="00EC111C">
            <w:pPr>
              <w:rPr>
                <w:rFonts w:cstheme="minorHAnsi"/>
                <w:bCs/>
                <w:lang w:val="pl-PL"/>
              </w:rPr>
            </w:pPr>
            <w:r w:rsidRPr="00EC111C">
              <w:rPr>
                <w:rFonts w:cstheme="minorHAnsi"/>
                <w:bCs/>
                <w:lang w:val="pl-PL"/>
              </w:rPr>
              <w:t>Weryfikacja wygenerowanych przez komputer kluczy szyfrowania musi odbywać się w dedykowanym chipsecie na płycie głównej.</w:t>
            </w:r>
          </w:p>
          <w:p w:rsidR="009054D8" w:rsidRPr="00EC111C" w:rsidRDefault="009054D8" w:rsidP="00EC111C">
            <w:pPr>
              <w:rPr>
                <w:rFonts w:cstheme="minorHAnsi"/>
                <w:bCs/>
                <w:lang w:val="pl-PL"/>
              </w:rPr>
            </w:pPr>
            <w:r w:rsidRPr="00EC111C">
              <w:rPr>
                <w:rFonts w:cstheme="minorHAnsi"/>
                <w:bCs/>
                <w:lang w:val="pl-PL"/>
              </w:rPr>
              <w:t>Złącze linki zabezpieczającej</w:t>
            </w:r>
          </w:p>
        </w:tc>
        <w:tc>
          <w:tcPr>
            <w:tcW w:w="3127" w:type="dxa"/>
          </w:tcPr>
          <w:p w:rsidR="009054D8" w:rsidRPr="00EC111C" w:rsidRDefault="009054D8" w:rsidP="00EC111C">
            <w:pPr>
              <w:rPr>
                <w:rFonts w:cstheme="minorHAnsi"/>
                <w:bCs/>
                <w:lang w:val="pl-PL"/>
              </w:rPr>
            </w:pPr>
          </w:p>
        </w:tc>
      </w:tr>
      <w:tr w:rsidR="009054D8" w:rsidRPr="00EC111C" w:rsidTr="00B02CD6">
        <w:tc>
          <w:tcPr>
            <w:tcW w:w="1878" w:type="dxa"/>
          </w:tcPr>
          <w:p w:rsidR="009054D8" w:rsidRPr="00EC111C" w:rsidRDefault="009054D8" w:rsidP="00EC111C">
            <w:pPr>
              <w:rPr>
                <w:rFonts w:cstheme="minorHAnsi"/>
                <w:lang w:val="pl-PL"/>
              </w:rPr>
            </w:pPr>
            <w:r w:rsidRPr="00EC111C">
              <w:rPr>
                <w:rFonts w:cstheme="minorHAnsi"/>
                <w:lang w:val="pl-PL"/>
              </w:rPr>
              <w:t>Oprogramowanie</w:t>
            </w:r>
          </w:p>
        </w:tc>
        <w:tc>
          <w:tcPr>
            <w:tcW w:w="5488" w:type="dxa"/>
          </w:tcPr>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Zainstalowany system operacyjny w wersji edukacyjnej musi spełniać następujące wymagania, poprzez wbudowane mechanizmy, bez użycia dodatkowych aplikacji: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dokonywania aktualizacji i poprawek systemu przez Internet z możliwością wyboru instalowanych poprawek;</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lastRenderedPageBreak/>
              <w:t>- Możliwość dokonywania uaktualnień sterowników urządzeń przez Internet – witrynę producenta systemu;</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Darmowe aktualizacje w ramach wersji systemu operacyjnego przez Internet (niezbędne aktualizacje, poprawki, biuletyny bezpieczeństwa muszą być</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dostarczane bez dodatkowych opłat) – wymagane podanie nazwy strony serwera WWW;</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Internetowa aktualizacja zapewniona w języku polskim;</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Wbudowana zapora internetowa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(firewall) dla ochrony połączeń</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internetowych; zintegrowana z systemem konsola do zarządzania ustawieniami zapory i regułami IP v4 i v6;</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Zlokalizowane w języku polskim, co najmniej następujące elementy:  menu, odtwarzacz multimediów, pomoc, komunikaty systemowe;</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większości powszechnie używanych urządzeń peryferyjnych (drukarek, urządzeń sieciowych, standardów USB, Plug &amp;Play, Wi-Fi)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Funkcjonalność automatycznej zmiany domyślnej drukarki w zależności od sieci, do której podłączony jest komputer;</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Interfejs użytkownika działający w</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trybie graficznym z elementami 3D,</w:t>
            </w:r>
          </w:p>
          <w:p w:rsidR="009054D8" w:rsidRPr="00EC111C" w:rsidRDefault="009054D8" w:rsidP="00EC111C">
            <w:pPr>
              <w:pStyle w:val="Standard"/>
              <w:contextualSpacing/>
              <w:rPr>
                <w:rFonts w:asciiTheme="minorHAnsi" w:hAnsiTheme="minorHAnsi" w:cstheme="minorHAnsi"/>
                <w:sz w:val="22"/>
                <w:szCs w:val="22"/>
                <w:lang w:val="pl-PL"/>
              </w:rPr>
            </w:pPr>
            <w:r w:rsidRPr="00EC111C">
              <w:rPr>
                <w:rFonts w:asciiTheme="minorHAnsi" w:hAnsiTheme="minorHAnsi" w:cstheme="minorHAnsi"/>
                <w:bCs/>
                <w:sz w:val="22"/>
                <w:szCs w:val="22"/>
                <w:lang w:val="pl-PL"/>
              </w:rPr>
              <w:t>zintegrowana z interfejsem użytkownika interaktywna część pulpitu służącą do uruchamiania aplikacji, które użytkownik może dowolnie wymieniać i pobrać ze</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strony producenta.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zdalnej automatycznej</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instalacji, konfiguracji, administrowania oraz aktualizowania systemu;</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Zabezpieczony hasłem hierarchiczny dostęp do systemu, konta i profile użytkowników zarządzane zdalnie; praca systemu w trybie ochrony kont</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użytkowników.</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Zintegrowany z systemem moduł</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wyszukiwania informacji (plików różnego typu) dostępny z kilku poziomów: poziom menu, poziom otwartego okna systemu</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operacyjnego; system wyszukiwania oparty na konfigurowalnym przez użytkownika module indeksacji zasobów lokalnych.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Zintegrowane z systemem operacyjnym narzędzia zwalczające złośliwe oprogramowanie;</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aktualizacje dostępne u producenta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nieodpłatnie bez ograniczeń czasowych.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Funkcjonalność rozpoznawania mowy, pozwalającą na sterowanie komputerem głosowo, wraz z modułem „uczenia się” głosu użytkownika.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Zintegrowany z systemem operacyjnym moduł synchronizacji komputera z urządzeniami zewnętrznymi.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Wbudowany system pomocy w języku polskim;</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lastRenderedPageBreak/>
              <w:t>- Możliwość przystosowania stanowiska dla osób niepełnosprawnych (np. słabo</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widzących);</w:t>
            </w:r>
          </w:p>
          <w:p w:rsidR="009054D8" w:rsidRPr="00EC111C" w:rsidRDefault="009054D8" w:rsidP="00EC111C">
            <w:pPr>
              <w:pStyle w:val="Standard"/>
              <w:contextualSpacing/>
              <w:rPr>
                <w:rFonts w:asciiTheme="minorHAnsi" w:hAnsiTheme="minorHAnsi" w:cstheme="minorHAnsi"/>
                <w:sz w:val="22"/>
                <w:szCs w:val="22"/>
                <w:lang w:val="pl-PL"/>
              </w:rPr>
            </w:pPr>
            <w:r w:rsidRPr="00EC111C">
              <w:rPr>
                <w:rFonts w:asciiTheme="minorHAnsi" w:hAnsiTheme="minorHAnsi" w:cstheme="minorHAnsi"/>
                <w:bCs/>
                <w:sz w:val="22"/>
                <w:szCs w:val="22"/>
                <w:lang w:val="pl-PL"/>
              </w:rPr>
              <w:t>- Możliwość zarządzania stacją roboczą poprzez polityki – przez politykę rozumiemy zestaw reguł definiujących lub ograniczających funkcjonalność systemu lub aplikacji;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Wdrażanie IPSEC oparte na politykach – wdrażanie IPSEC oparte na zestawach reguł</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definiujących ustawienia zarządzanych w sposób centralny;</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Automatyczne występowanie i używanie (wystawianie) certyfikatów PKI X.509;</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Rozbudowane polityki bezpieczeństwa – polityki dla systemu operacyjnego i dla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wskazanych aplikacji;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System posiada narzędzia służące do administracji, do wykonywania kopii zapasowych polityk i ich odtwarzania oraz generowania raportów z ustawień polityk;</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Sun Java i .NET Framework 1.1 i 2.0 i 3.0 – możliwość uruchomienia aplikacji działających we wskazanych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środowiskach;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Wsparcie dla JScript i VBScript –</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możliwość uruchamiania interpretera poleceń;</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Zdalna pomoc i współdzielenie aplikacji – możliwość zdalnego przejęcia sesji za logowanego użytkownika celem rozwiązania problemu z komputerem;</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Rozwiązanie służące do automatycznego zbudowania obrazu systemu wraz z aplikacjami.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Obraz systemu służyć ma do</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automatycznego upowszechnienia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systemu operacyjnego inicjowanego i wykonywanego w całości poprzez sieć komputerową;</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Rozwiązanie ma umożliwiające wdrożenie nowego obrazu poprzez zdalną instalację;</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Graficzne środowisko instalacji 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konfiguracji;</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Transakcyjny system plików pozwalający na stosowanie przydziałów (ang. quota) na dysku dla użytkowników oraz zapewniający większą niezawodność i pozwalający</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tworzyć kopie zapasowe;</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Zarządzanie kontami użytkowników sieci oraz urządzeniami sieciowymi tj. drukarki, modemy, woluminy dyskowe, usługi katalogowe.</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Oprogramowanie dla tworzenia</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kopii zapasowych (Backup); automatyczne wykonywanie kopii plików z możliwością</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automatycznego przywrócenia wersji wcześniejszej;</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przywracania plików</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systemowych;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System operacyjny musi posiadać</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lastRenderedPageBreak/>
              <w:t>funkcjonalność pozwalającą na identyfikację sieci komputerowych,</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do których jest podłączony, zapamiętywanie ustawień i przypisywanie do min. 3 kategorii bezpieczeństwa (z</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predefiniowanymi odpowiednio do</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kategorii ustawieniami zapory sieciowej, udostępniania plików itp.)</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Możliwość blokowania lub dopuszczania dowolnych urządzeń peryferyjnych za pomocą polityk grupowych (np. przy użyciu</w:t>
            </w:r>
          </w:p>
          <w:p w:rsidR="009054D8" w:rsidRPr="00EC111C" w:rsidRDefault="009054D8" w:rsidP="00EC111C">
            <w:pPr>
              <w:pStyle w:val="Standard"/>
              <w:contextualSpacing/>
              <w:rPr>
                <w:rFonts w:asciiTheme="minorHAnsi" w:hAnsiTheme="minorHAnsi" w:cstheme="minorHAnsi"/>
                <w:bCs/>
                <w:sz w:val="22"/>
                <w:szCs w:val="22"/>
                <w:lang w:val="pl-PL"/>
              </w:rPr>
            </w:pPr>
            <w:r w:rsidRPr="00EC111C">
              <w:rPr>
                <w:rFonts w:asciiTheme="minorHAnsi" w:hAnsiTheme="minorHAnsi" w:cstheme="minorHAnsi"/>
                <w:bCs/>
                <w:sz w:val="22"/>
                <w:szCs w:val="22"/>
                <w:lang w:val="pl-PL"/>
              </w:rPr>
              <w:t xml:space="preserve">numerów identyfikacyjnych sprzętu). </w:t>
            </w:r>
          </w:p>
        </w:tc>
        <w:tc>
          <w:tcPr>
            <w:tcW w:w="3127" w:type="dxa"/>
          </w:tcPr>
          <w:p w:rsidR="009054D8" w:rsidRPr="00EC111C" w:rsidRDefault="009054D8" w:rsidP="00EC111C">
            <w:pPr>
              <w:rPr>
                <w:rFonts w:cstheme="minorHAnsi"/>
                <w:bCs/>
                <w:bdr w:val="none" w:sz="0" w:space="0" w:color="auto" w:frame="1"/>
                <w:lang w:val="pl-PL"/>
              </w:rPr>
            </w:pPr>
          </w:p>
        </w:tc>
      </w:tr>
      <w:tr w:rsidR="009054D8" w:rsidRPr="00EC111C" w:rsidTr="00B02CD6">
        <w:trPr>
          <w:trHeight w:val="1125"/>
        </w:trPr>
        <w:tc>
          <w:tcPr>
            <w:tcW w:w="1878" w:type="dxa"/>
          </w:tcPr>
          <w:p w:rsidR="009054D8" w:rsidRPr="00EC111C" w:rsidRDefault="009054D8" w:rsidP="00EC111C">
            <w:pPr>
              <w:rPr>
                <w:rFonts w:cstheme="minorHAnsi"/>
                <w:lang w:val="pl-PL"/>
              </w:rPr>
            </w:pPr>
            <w:r w:rsidRPr="00EC111C">
              <w:rPr>
                <w:rFonts w:cstheme="minorHAnsi"/>
                <w:lang w:val="pl-PL"/>
              </w:rPr>
              <w:lastRenderedPageBreak/>
              <w:t>Wymagania dodatkowe</w:t>
            </w:r>
          </w:p>
        </w:tc>
        <w:tc>
          <w:tcPr>
            <w:tcW w:w="5488" w:type="dxa"/>
          </w:tcPr>
          <w:p w:rsidR="009054D8" w:rsidRPr="00EC111C" w:rsidRDefault="009054D8" w:rsidP="00EC111C">
            <w:pPr>
              <w:rPr>
                <w:rFonts w:cstheme="minorHAnsi"/>
                <w:lang w:val="pl-PL"/>
              </w:rPr>
            </w:pPr>
            <w:r w:rsidRPr="00EC111C">
              <w:rPr>
                <w:rFonts w:cstheme="minorHAnsi"/>
                <w:lang w:val="pl-PL"/>
              </w:rPr>
              <w:t>Wbudowane porty i złącza: VGA, HDMI, RJ-45, min. 2x USB 3.1 w tym jeden dosilony, 1x USB 2.0, 1x USB typ C, czytnik kart SD, złącze słuchawkowo-mikrofonowe</w:t>
            </w:r>
          </w:p>
          <w:p w:rsidR="009054D8" w:rsidRPr="00EC111C" w:rsidRDefault="009054D8" w:rsidP="00EC111C">
            <w:pPr>
              <w:rPr>
                <w:rFonts w:cstheme="minorHAnsi"/>
                <w:lang w:val="pl-PL"/>
              </w:rPr>
            </w:pPr>
            <w:r w:rsidRPr="00EC111C">
              <w:rPr>
                <w:rFonts w:cstheme="minorHAnsi"/>
                <w:bCs/>
                <w:lang w:val="pl-PL"/>
              </w:rPr>
              <w:t>Klawiatura wyspowa</w:t>
            </w:r>
            <w:r w:rsidRPr="00EC111C">
              <w:rPr>
                <w:rFonts w:cstheme="minorHAnsi"/>
                <w:b/>
                <w:bCs/>
                <w:color w:val="00B050"/>
                <w:lang w:val="pl-PL"/>
              </w:rPr>
              <w:t xml:space="preserve"> </w:t>
            </w:r>
            <w:r w:rsidRPr="00EC111C">
              <w:rPr>
                <w:rFonts w:cstheme="minorHAnsi"/>
                <w:bCs/>
                <w:lang w:val="pl-PL"/>
              </w:rPr>
              <w:t>z wydzieloną z prawej strony klawiaturą numeryczną,</w:t>
            </w:r>
            <w:r w:rsidRPr="00EC111C">
              <w:rPr>
                <w:rFonts w:cstheme="minorHAnsi"/>
                <w:b/>
                <w:bCs/>
                <w:lang w:val="pl-PL"/>
              </w:rPr>
              <w:t xml:space="preserve"> </w:t>
            </w:r>
            <w:r w:rsidRPr="00EC111C">
              <w:rPr>
                <w:rFonts w:cstheme="minorHAnsi"/>
                <w:b/>
                <w:bCs/>
                <w:lang w:val="pl-PL"/>
              </w:rPr>
              <w:br/>
            </w:r>
            <w:r w:rsidRPr="00EC111C">
              <w:rPr>
                <w:rFonts w:cstheme="minorHAnsi"/>
                <w:bCs/>
                <w:lang w:val="pl-PL"/>
              </w:rPr>
              <w:t>z wbudowanym w klawiaturze podświetleniem układ US -QWERTY</w:t>
            </w:r>
          </w:p>
          <w:p w:rsidR="009054D8" w:rsidRPr="00EC111C" w:rsidRDefault="009054D8" w:rsidP="00EC111C">
            <w:pPr>
              <w:rPr>
                <w:rFonts w:cstheme="minorHAnsi"/>
                <w:color w:val="00B050"/>
                <w:lang w:val="pl-PL"/>
              </w:rPr>
            </w:pPr>
            <w:r w:rsidRPr="00EC111C">
              <w:rPr>
                <w:rFonts w:cstheme="minorHAnsi"/>
                <w:lang w:val="pl-PL"/>
              </w:rPr>
              <w:t>Zintegrowana w postaci wewnętrznego modułu mini-PCI Express karta sieci bezprzewodowej 802.11 AC + bluetooth 5.0</w:t>
            </w:r>
          </w:p>
        </w:tc>
        <w:tc>
          <w:tcPr>
            <w:tcW w:w="3127" w:type="dxa"/>
          </w:tcPr>
          <w:p w:rsidR="009054D8" w:rsidRPr="00EC111C" w:rsidRDefault="009054D8" w:rsidP="00EC111C">
            <w:pPr>
              <w:rPr>
                <w:rFonts w:cstheme="minorHAnsi"/>
                <w:lang w:val="pl-PL"/>
              </w:rPr>
            </w:pPr>
          </w:p>
        </w:tc>
      </w:tr>
      <w:tr w:rsidR="009054D8" w:rsidRPr="00EC111C" w:rsidTr="00B02CD6">
        <w:trPr>
          <w:trHeight w:val="1125"/>
        </w:trPr>
        <w:tc>
          <w:tcPr>
            <w:tcW w:w="1878" w:type="dxa"/>
          </w:tcPr>
          <w:p w:rsidR="009054D8" w:rsidRPr="00EC111C" w:rsidRDefault="009054D8" w:rsidP="00EC111C">
            <w:pPr>
              <w:rPr>
                <w:rFonts w:cstheme="minorHAnsi"/>
                <w:lang w:val="pl-PL"/>
              </w:rPr>
            </w:pPr>
            <w:r w:rsidRPr="00EC111C">
              <w:rPr>
                <w:rFonts w:cstheme="minorHAnsi"/>
                <w:lang w:val="pl-PL"/>
              </w:rPr>
              <w:t>Warunki gwarancyjne</w:t>
            </w:r>
          </w:p>
        </w:tc>
        <w:tc>
          <w:tcPr>
            <w:tcW w:w="5488" w:type="dxa"/>
          </w:tcPr>
          <w:p w:rsidR="009054D8" w:rsidRPr="00EC111C" w:rsidRDefault="009054D8" w:rsidP="00EC111C">
            <w:pPr>
              <w:rPr>
                <w:rFonts w:cstheme="minorHAnsi"/>
                <w:bCs/>
                <w:lang w:val="pl-PL"/>
              </w:rPr>
            </w:pPr>
            <w:r w:rsidRPr="00EC111C">
              <w:rPr>
                <w:rFonts w:cstheme="minorHAnsi"/>
                <w:bCs/>
                <w:lang w:val="pl-PL"/>
              </w:rPr>
              <w:t xml:space="preserve">3-letnia gwarancja producenta świadczona na miejscu u klienta </w:t>
            </w:r>
          </w:p>
          <w:p w:rsidR="009054D8" w:rsidRPr="00EC111C" w:rsidRDefault="009054D8" w:rsidP="00EC111C">
            <w:pPr>
              <w:rPr>
                <w:rFonts w:cstheme="minorHAnsi"/>
                <w:bCs/>
                <w:lang w:val="pl-PL"/>
              </w:rPr>
            </w:pPr>
            <w:r w:rsidRPr="00EC111C">
              <w:rPr>
                <w:rFonts w:cstheme="minorHAnsi"/>
                <w:bCs/>
                <w:lang w:val="pl-PL"/>
              </w:rPr>
              <w:t>Czas reakcji serwisu - do końca następnego dnia roboczego</w:t>
            </w:r>
          </w:p>
          <w:p w:rsidR="009054D8" w:rsidRPr="00EC111C" w:rsidRDefault="009054D8" w:rsidP="00EC111C">
            <w:pPr>
              <w:rPr>
                <w:rFonts w:cstheme="minorHAnsi"/>
                <w:bCs/>
                <w:lang w:val="pl-PL"/>
              </w:rPr>
            </w:pPr>
            <w:r w:rsidRPr="00EC111C">
              <w:rPr>
                <w:rFonts w:cstheme="minorHAnsi"/>
                <w:bCs/>
                <w:lang w:val="pl-PL"/>
              </w:rPr>
              <w:t xml:space="preserve">Firma serwisująca musi posiadać ISO 9001: 2015 na świadczenie usług serwisowych oraz posiadać autoryzacje producenta komputera – dokumenty potwierdzające </w:t>
            </w:r>
            <w:r w:rsidR="00E83BBD" w:rsidRPr="00E83BBD">
              <w:rPr>
                <w:rFonts w:cstheme="minorHAnsi"/>
                <w:bCs/>
                <w:lang w:val="pl-PL"/>
              </w:rPr>
              <w:t>przedłożyć na wezwanie</w:t>
            </w:r>
            <w:r w:rsidRPr="00EC111C">
              <w:rPr>
                <w:rFonts w:cstheme="minorHAnsi"/>
                <w:bCs/>
                <w:lang w:val="pl-PL"/>
              </w:rPr>
              <w:t>.</w:t>
            </w:r>
          </w:p>
          <w:p w:rsidR="009054D8" w:rsidRPr="00EC111C" w:rsidRDefault="009054D8" w:rsidP="00EC111C">
            <w:pPr>
              <w:rPr>
                <w:rFonts w:cstheme="minorHAnsi"/>
                <w:bCs/>
                <w:lang w:val="pl-PL"/>
              </w:rPr>
            </w:pPr>
            <w:r w:rsidRPr="00EC111C">
              <w:rPr>
                <w:rFonts w:cstheme="minorHAnsi"/>
                <w:bCs/>
                <w:lang w:val="pl-PL"/>
              </w:rPr>
              <w:t>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p w:rsidR="009054D8" w:rsidRPr="00EC111C" w:rsidRDefault="009054D8" w:rsidP="00EC111C">
            <w:pPr>
              <w:rPr>
                <w:rFonts w:cstheme="minorHAnsi"/>
                <w:bCs/>
                <w:lang w:val="pl-PL"/>
              </w:rPr>
            </w:pPr>
          </w:p>
        </w:tc>
        <w:tc>
          <w:tcPr>
            <w:tcW w:w="3127" w:type="dxa"/>
          </w:tcPr>
          <w:p w:rsidR="009054D8" w:rsidRPr="00EC111C" w:rsidRDefault="009054D8" w:rsidP="00EC111C">
            <w:pPr>
              <w:rPr>
                <w:rFonts w:cstheme="minorHAnsi"/>
                <w:bCs/>
                <w:lang w:val="pl-PL"/>
              </w:rPr>
            </w:pPr>
          </w:p>
        </w:tc>
      </w:tr>
      <w:bookmarkEnd w:id="3"/>
    </w:tbl>
    <w:p w:rsidR="009054D8" w:rsidRPr="00EC111C" w:rsidRDefault="009054D8" w:rsidP="00EC111C">
      <w:pPr>
        <w:spacing w:after="0" w:line="240" w:lineRule="auto"/>
        <w:rPr>
          <w:rFonts w:cstheme="minorHAnsi"/>
        </w:rPr>
      </w:pPr>
    </w:p>
    <w:p w:rsidR="009054D8" w:rsidRPr="00B02CD6" w:rsidRDefault="009054D8" w:rsidP="00EC111C">
      <w:pPr>
        <w:spacing w:after="0" w:line="240" w:lineRule="auto"/>
        <w:rPr>
          <w:rFonts w:cstheme="minorHAnsi"/>
          <w:highlight w:val="cyan"/>
        </w:rPr>
      </w:pPr>
      <w:r w:rsidRPr="00B02CD6">
        <w:rPr>
          <w:rFonts w:cstheme="minorHAnsi"/>
          <w:highlight w:val="cyan"/>
        </w:rPr>
        <w:t xml:space="preserve">Pakiet Biurowy – </w:t>
      </w:r>
      <w:r w:rsidR="001915A1" w:rsidRPr="00B02CD6">
        <w:rPr>
          <w:rFonts w:cstheme="minorHAnsi"/>
          <w:highlight w:val="cyan"/>
        </w:rPr>
        <w:t>23</w:t>
      </w:r>
      <w:r w:rsidRPr="00B02CD6">
        <w:rPr>
          <w:rFonts w:cstheme="minorHAnsi"/>
          <w:highlight w:val="cyan"/>
        </w:rPr>
        <w:t xml:space="preserve"> szt.</w:t>
      </w:r>
    </w:p>
    <w:p w:rsidR="009054D8" w:rsidRPr="00B02CD6" w:rsidRDefault="009054D8" w:rsidP="00EC111C">
      <w:pPr>
        <w:spacing w:after="0" w:line="240" w:lineRule="auto"/>
        <w:rPr>
          <w:rFonts w:cstheme="minorHAnsi"/>
          <w:highlight w:val="cyan"/>
        </w:rPr>
      </w:pPr>
      <w:r w:rsidRPr="00B02CD6">
        <w:rPr>
          <w:rFonts w:cstheme="minorHAnsi"/>
          <w:highlight w:val="cyan"/>
        </w:rPr>
        <w:t>Producent :………………………………</w:t>
      </w:r>
    </w:p>
    <w:p w:rsidR="009054D8" w:rsidRPr="00EC111C" w:rsidRDefault="009054D8" w:rsidP="00EC111C">
      <w:pPr>
        <w:spacing w:after="0" w:line="240" w:lineRule="auto"/>
        <w:rPr>
          <w:rFonts w:cstheme="minorHAnsi"/>
        </w:rPr>
      </w:pPr>
      <w:r w:rsidRPr="00B02CD6">
        <w:rPr>
          <w:rFonts w:cstheme="minorHAnsi"/>
          <w:highlight w:val="cyan"/>
        </w:rPr>
        <w:t>Wersja:……………………………………..</w:t>
      </w:r>
    </w:p>
    <w:p w:rsidR="004F0B65" w:rsidRPr="00EC111C" w:rsidRDefault="004F0B65" w:rsidP="00EC111C">
      <w:pPr>
        <w:spacing w:after="0" w:line="240" w:lineRule="auto"/>
        <w:rPr>
          <w:rFonts w:cstheme="minorHAnsi"/>
          <w:b/>
          <w:color w:val="FF0000"/>
        </w:rPr>
      </w:pPr>
    </w:p>
    <w:tbl>
      <w:tblPr>
        <w:tblpPr w:leftFromText="141" w:rightFromText="141" w:vertAnchor="text" w:horzAnchor="margin" w:tblpY="201"/>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8"/>
        <w:gridCol w:w="5618"/>
        <w:gridCol w:w="2965"/>
      </w:tblGrid>
      <w:tr w:rsidR="00B02CD6" w:rsidRPr="00EC111C" w:rsidTr="00B02CD6">
        <w:tc>
          <w:tcPr>
            <w:tcW w:w="846"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02CD6" w:rsidRPr="00EC111C" w:rsidRDefault="00B02CD6" w:rsidP="00B02CD6">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7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02CD6" w:rsidRPr="00EC111C" w:rsidRDefault="00B02CD6" w:rsidP="00B02CD6">
            <w:pPr>
              <w:spacing w:after="0" w:line="240" w:lineRule="auto"/>
              <w:rPr>
                <w:rFonts w:cstheme="minorHAnsi"/>
                <w:i/>
              </w:rPr>
            </w:pPr>
            <w:r w:rsidRPr="00EC111C">
              <w:rPr>
                <w:rFonts w:cstheme="minorHAnsi"/>
              </w:rPr>
              <w:t>Charakterystyka (wymagania minimalne)</w:t>
            </w:r>
          </w:p>
        </w:tc>
        <w:tc>
          <w:tcPr>
            <w:tcW w:w="1435" w:type="pct"/>
            <w:tcBorders>
              <w:top w:val="single" w:sz="4" w:space="0" w:color="auto"/>
              <w:left w:val="single" w:sz="4" w:space="0" w:color="auto"/>
              <w:bottom w:val="single" w:sz="4" w:space="0" w:color="auto"/>
              <w:right w:val="single" w:sz="4" w:space="0" w:color="auto"/>
            </w:tcBorders>
            <w:shd w:val="solid" w:color="auto" w:fill="auto"/>
          </w:tcPr>
          <w:p w:rsidR="00B02CD6" w:rsidRPr="00EC111C" w:rsidRDefault="00B02CD6" w:rsidP="00B02CD6">
            <w:pPr>
              <w:spacing w:after="0" w:line="240" w:lineRule="auto"/>
              <w:rPr>
                <w:rFonts w:cstheme="minorHAnsi"/>
              </w:rPr>
            </w:pPr>
            <w:r w:rsidRPr="00EC111C">
              <w:rPr>
                <w:rFonts w:cstheme="minorHAnsi"/>
              </w:rPr>
              <w:t>Oferowane parametry</w:t>
            </w:r>
          </w:p>
        </w:tc>
      </w:tr>
      <w:tr w:rsidR="00B02CD6" w:rsidRPr="00EC111C" w:rsidTr="00B02CD6">
        <w:tc>
          <w:tcPr>
            <w:tcW w:w="846" w:type="pct"/>
            <w:tcBorders>
              <w:top w:val="single" w:sz="4" w:space="0" w:color="auto"/>
              <w:left w:val="single" w:sz="4" w:space="0" w:color="auto"/>
              <w:bottom w:val="single" w:sz="4" w:space="0" w:color="auto"/>
              <w:right w:val="single" w:sz="4" w:space="0" w:color="auto"/>
            </w:tcBorders>
            <w:hideMark/>
          </w:tcPr>
          <w:p w:rsidR="00B02CD6" w:rsidRPr="00EC111C" w:rsidRDefault="00B02CD6" w:rsidP="00B02CD6">
            <w:pPr>
              <w:spacing w:after="0" w:line="240" w:lineRule="auto"/>
              <w:rPr>
                <w:rFonts w:cstheme="minorHAnsi"/>
                <w:b/>
              </w:rPr>
            </w:pPr>
            <w:r w:rsidRPr="00EC111C">
              <w:rPr>
                <w:rFonts w:cstheme="minorHAnsi"/>
                <w:b/>
              </w:rPr>
              <w:t>Oprogramowanie biurowe</w:t>
            </w:r>
          </w:p>
        </w:tc>
        <w:tc>
          <w:tcPr>
            <w:tcW w:w="2719" w:type="pct"/>
            <w:tcBorders>
              <w:top w:val="single" w:sz="4" w:space="0" w:color="auto"/>
              <w:left w:val="single" w:sz="4" w:space="0" w:color="auto"/>
              <w:bottom w:val="single" w:sz="4" w:space="0" w:color="auto"/>
              <w:right w:val="single" w:sz="4" w:space="0" w:color="auto"/>
            </w:tcBorders>
            <w:vAlign w:val="center"/>
            <w:hideMark/>
          </w:tcPr>
          <w:p w:rsidR="00B02CD6" w:rsidRPr="00EC111C" w:rsidRDefault="00B02CD6" w:rsidP="00B02CD6">
            <w:pPr>
              <w:autoSpaceDE w:val="0"/>
              <w:autoSpaceDN w:val="0"/>
              <w:adjustRightInd w:val="0"/>
              <w:spacing w:after="0" w:line="240" w:lineRule="auto"/>
              <w:rPr>
                <w:rFonts w:cstheme="minorHAnsi"/>
              </w:rPr>
            </w:pPr>
            <w:r w:rsidRPr="00EC111C">
              <w:rPr>
                <w:rFonts w:cstheme="minorHAnsi"/>
              </w:rPr>
              <w:t xml:space="preserve">Pakiet Biurowy </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Zintegrowany pakiet aplikacji biurowych dla edukacji zawierający co najmniej:</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Pakiet biurowy musi spełniać następujące wymagania poprzez wbudowane mechanizmy, bez użycia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dodatkowych aplikacji: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wymagania odnośnie interfejsu użytkownika: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lastRenderedPageBreak/>
              <w:t>1) pełna polska wersja językowa interfejsu użytkownika z możliwością przełączania wersji językowej</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interfejsu na język angielski,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możliwość zintegrowania uwierzytelniania użytkowników z usługą katalogową - użytkownik raz</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zalogowany z poziomu systemu operacyjnego stacji roboczej ma być automatycznie rozpoznawany we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wszystkich modułach oferowanego rozwiązania bez potrzeby oddzielnego monitowania go o ponowne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uwierzytelnienie się.</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oprogramowanie musi umożliwiać tworzenie i edycję dokumentów elektronicznych w ustalonym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formacie, który spełnia następujące warunki: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posiada kompletny i publicznie dostępny opis formatu,</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ma zdefiniowany układ informacji w postaci XML (standard uniwersalnego formatu tekstowego służący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do zapisu danych w formie elektronicznej),</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umożliwia wykorzystanie schematów XML,</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wspiera w swojej specyfikacji podpis elektroniczny,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oprogramowanie musi umożliwiać dostosowanie dokumentów i szablonów do potrzeb instytucji oraz</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udostępniać narzędzia umożliwiające dystrybucję odpowiednich szablonów do właściwych odbiorców,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w skład oprogramowania muszą wchodzić narzędzia programistyczne umożliwiające automatyzację</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pracy i wymianę danych pomiędzy dokumentami i aplikacjami (język makropoleceń, język skryptowy),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do aplikacji musi być dostępna pełna dokumentacja w języku polskim,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pakiet zintegrowanych aplikacji biurowych musi zawierać: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edytor tekstów,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arkusz kalkulacyjny,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narzędzie do przygotowywania i prowadzenia prezentacji,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narzędzie do tworzenia i wypełniania formularzy elektronicznych,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narzędzie do zarządzania informacją prywatą (pocztą elektroniczną, kalendarzem, kontaktami 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zadaniami),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narzędzie do tworzenia notatek przy pomocy klawiatury lub notatek odręcznych na ekranie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urządzenia typu tablet PC z mechanizmem OCR,</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narzędzie komunikacji wielokanałowej stanowiące interfejs do systemu wiadomości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błyskawicznych (tekstowych), komunikacji głosowej, komunikacji video,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edytor tekstów musi umożliwiać: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edycję i formatowanie tekstu w języku polskim wraz z obsługą języka polskiego w zakresie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sprawdzania pisowni i poprawności gramatycznej oraz funkcjonalnością słownika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wyrazów bliskoznacznych i autokorekty,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lastRenderedPageBreak/>
              <w:t>2) wstawianie oraz formatowanie tabel,</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wstawianie oraz formatowanie obiektów graficznych,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wstawianie wykresów i tabel z arkusza kalkulacyjnego (wliczając tabele przestawne),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automatyczne numerowanie rozdziałów, punktów, akapitów, tabel i rysunków,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automatyczne tworzenie spisów treści,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formatowanie nagłówków i stopek stron,</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8) sprawdzanie pisowni w języku polskim,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 śledzenie zmian wprowadzonych przez użytkowników,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10) nagrywanie, tworzenie i edycję makr automatyzujących wykonywanie czynności,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11) określenie układu strony (pionowa/pozioma),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12) wydruk dokumentów,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13) wykonywanie korespondencji seryjnej bazując na danych adresowych pochodzących z arkusza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kalkulacyjnego i z narzędzia do zarządzania informacją prywatną,</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14) zabezpieczenie dokumentów hasłem przed odczytem oraz przed wprowadzaniem modyfikacji,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8. arkusz kalkulacyjny musi umożliwiać: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tworzenie raportów tabelarycznych,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tworzenie wykresów liniowych (wraz linią trendu), słupkowych, kołowych,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tworzenie arkuszy kalkulacyjnych zawierających teksty, dane liczbowe oraz formuły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przeprowadzające operacje matematyczne, logiczne, tekstowe, statystyczne oraz operacje na danych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finansowych i na miarach czasu,</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tworzenie raportów z zewnętrznych źródeł danych (inne arkusze kalkulacyjne, bazy danych zgodne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 ODBC, pliki tekstowe, pliki XML, webservice),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obsługę kostek OLAP oraz tworzenie i edycję kwerend bazodanowych i webowych. Narzędzia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wspomagające analizę statystyczną i finansową, analizę wariantową i rozwiązywanie problemów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optymalizacyjnych,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tworzenie raportów tabeli przestawnych umożliwiających dynamiczną zmianę wymiarów oraz</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wykresów bazujących na danych z tabeli przestawnych,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wyszukiwanie i zamianę danych,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8) wykonywanie analiz danych przy użyciu formatowania warunkowego,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 nazywanie komórek arkusza i odwoływanie się w formułach po takiej nazwie,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10) nagrywanie, tworzenie i edycję makr automatyzujących wykonywanie czynności,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11) formatowanie czasu, daty i wartości finansowych z polskim formatem,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12) zapis wielu arkuszy kalkulacyjnych w jednym pliku,</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lastRenderedPageBreak/>
              <w:t>13) zabezpieczenie dokumentów hasłem przed odczytem oraz przed wprowadzaniem modyfikacji.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 narzędzie do przygotowywania i prowadzenia prezentacji musi umożliwiać: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przygotowywanie prezentacji multimedialnych, które będą:</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9.1.a) prezentowanie przy użyciu projektora multimedialnego,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9.1.b) drukowanie w formacie umożliwiającym robienie notatek,</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9.1.c) zapisanie jako prezentacja tylko do odczytu,</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9.1.d) nagrywanie narracji i dołączanie jej do prezentacji,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9.1.e) opatrywanie slajdów notatkami dla prezentera,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9.1.f) umieszczanie i formatowanie tekstów, obiektów graficznych, tabel, nagrań dźwiękowych 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wideo,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9.1.g) umieszczanie tabel i wykresów pochodzących z arkusza kalkulacyjnego,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9.1.h) odświeżenie wykresu znajdującego się w prezentacji po zmianie danych w źródłowym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arkuszu kalkulacyjnym,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9.1.i) możliwość tworzenia animacji obiektów i całych slajdów,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9.1.j) prowadzenie prezentacji w trybie prezentera, gdzie slajdy są widoczne na jednym monitorze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lub projektorze, a na drugim widoczne są slajdy i notatki prezentera,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10. narzędzie do tworzenia i wypełniania formularzy elektronicznych musi umożliwiać: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przygotowanie formularza elektronicznego i zapisanie go w pliku w formacie XML bez</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konieczności programowania,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umieszczenie w formularzu elektronicznym pól tekstowych, wyboru, daty, list rozwijanych, tabel</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zawierających powtarzające się zestawy pól do wypełnienia oraz przycisków,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utworzenie w obrębie jednego formularza z jednym zestawem danych kilku widoków z różnym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zestawem elementów, dostępnych dla różnych użytkowników,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pobieranie danych do formularza elektronicznego z plików XML lub z lokalnej bazy danych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wchodzącej w skład pakietu narzędzi biurowych,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możliwość pobierania danych z platformy do pracy grupowej,</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przesłanie danych przy użyciu usługi Web (tzw. web service),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wypełnianie formularza elektronicznego i zapisywanie powstałego w ten sposób dokumentu w pliku</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w formacie XML,</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lastRenderedPageBreak/>
              <w:t>8) podpis elektroniczny formularza elektronicznego i dokumentu powstałego z jego wypełnienia.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11. narzędzie do zarządzania informacją prywatną (pocztą elektroniczną, kalendarzem, kontaktami 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zadaniami] musi umożliwiać:</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 pobieranie i wysyłanie poczty elektronicznej z serwera pocztowego,</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2) filtrowanie niechcianej poczty elektronicznej (SPAM) oraz określanie listy zablokowanych i</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bezpiecznych nadawców,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3) tworzenie katalogów, pozwalających katalogować elektroniczną,</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4) automatyczne grupowanie poczty o tym samym tytule,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5) tworzenie reguł przenoszących automatycznie nową elektroniczną do określonych katalogów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bazując na zawartych w tytule, adresie nadawcy i odbiorcy,</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6) oflagowanie poczty elektronicznej z określeniem przypomnienia,</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7) zarządzanie kalendarzem,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8) udostępnianie kalendarza innym użytkownikom,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9) przeglądanie kalendarza innych użytkowników,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10) zapraszanie uczestników na spotkanie, co po ich akceptacji powoduje automatyczne wprowadzenie</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spotkania w ich kalendarzach,</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11) zarządzanie listą zadań,</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12) zlecanie zadań innym użytkownikom,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13) zarządzanie listą kontaktów,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14) udostępnianie listy kontaktów innym użytkownikom,</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15) przeglądanie listy kontaktów innych użytkowników,</w:t>
            </w:r>
          </w:p>
          <w:p w:rsidR="00B02CD6" w:rsidRPr="00EC111C" w:rsidRDefault="00B02CD6" w:rsidP="00B02CD6">
            <w:pPr>
              <w:autoSpaceDE w:val="0"/>
              <w:autoSpaceDN w:val="0"/>
              <w:adjustRightInd w:val="0"/>
              <w:spacing w:after="0" w:line="240" w:lineRule="auto"/>
              <w:rPr>
                <w:rFonts w:cstheme="minorHAnsi"/>
              </w:rPr>
            </w:pPr>
            <w:r w:rsidRPr="00EC111C">
              <w:rPr>
                <w:rFonts w:cstheme="minorHAnsi"/>
              </w:rPr>
              <w:t>• dostosowania pakietu aplikacji biurowych do pracy dla osób niepełnosprawnych np. słabo widzących, zgodnie</w:t>
            </w:r>
          </w:p>
          <w:p w:rsidR="00B02CD6" w:rsidRPr="00EC111C" w:rsidRDefault="00B02CD6" w:rsidP="00B02CD6">
            <w:pPr>
              <w:spacing w:after="0" w:line="240" w:lineRule="auto"/>
              <w:rPr>
                <w:rFonts w:cstheme="minorHAnsi"/>
              </w:rPr>
            </w:pPr>
            <w:r w:rsidRPr="00EC111C">
              <w:rPr>
                <w:rFonts w:cstheme="minorHAnsi"/>
              </w:rPr>
              <w:t>z wymogami Krajowych Ram Interoperacyjności ( WCAG 2.0 )</w:t>
            </w:r>
          </w:p>
        </w:tc>
        <w:tc>
          <w:tcPr>
            <w:tcW w:w="1435" w:type="pct"/>
            <w:tcBorders>
              <w:top w:val="single" w:sz="4" w:space="0" w:color="auto"/>
              <w:left w:val="single" w:sz="4" w:space="0" w:color="auto"/>
              <w:bottom w:val="single" w:sz="4" w:space="0" w:color="auto"/>
              <w:right w:val="single" w:sz="4" w:space="0" w:color="auto"/>
            </w:tcBorders>
          </w:tcPr>
          <w:p w:rsidR="00B02CD6" w:rsidRPr="00EC111C" w:rsidRDefault="00B02CD6" w:rsidP="00B02CD6">
            <w:pPr>
              <w:autoSpaceDE w:val="0"/>
              <w:autoSpaceDN w:val="0"/>
              <w:adjustRightInd w:val="0"/>
              <w:spacing w:after="0" w:line="240" w:lineRule="auto"/>
              <w:rPr>
                <w:rFonts w:cstheme="minorHAnsi"/>
              </w:rPr>
            </w:pPr>
          </w:p>
        </w:tc>
      </w:tr>
    </w:tbl>
    <w:p w:rsidR="004F0B65" w:rsidRPr="00EC111C" w:rsidRDefault="004F0B65" w:rsidP="00EC111C">
      <w:pPr>
        <w:spacing w:after="0" w:line="240" w:lineRule="auto"/>
        <w:rPr>
          <w:rFonts w:cstheme="minorHAnsi"/>
        </w:rPr>
      </w:pPr>
    </w:p>
    <w:p w:rsidR="009054D8" w:rsidRPr="00EC111C" w:rsidRDefault="009054D8" w:rsidP="00EC111C">
      <w:pPr>
        <w:spacing w:after="0" w:line="240" w:lineRule="auto"/>
        <w:rPr>
          <w:rFonts w:cstheme="minorHAnsi"/>
        </w:rPr>
      </w:pPr>
    </w:p>
    <w:p w:rsidR="009054D8" w:rsidRPr="00B02CD6" w:rsidRDefault="009054D8" w:rsidP="00EC111C">
      <w:pPr>
        <w:spacing w:after="0" w:line="240" w:lineRule="auto"/>
        <w:rPr>
          <w:rFonts w:cstheme="minorHAnsi"/>
          <w:highlight w:val="cyan"/>
        </w:rPr>
      </w:pPr>
      <w:r w:rsidRPr="00B02CD6">
        <w:rPr>
          <w:rFonts w:cstheme="minorHAnsi"/>
          <w:highlight w:val="cyan"/>
        </w:rPr>
        <w:t>Oprogramowanie antywirusowe – 23 szt.</w:t>
      </w:r>
    </w:p>
    <w:p w:rsidR="009054D8" w:rsidRPr="00B02CD6" w:rsidRDefault="009054D8" w:rsidP="00EC111C">
      <w:pPr>
        <w:spacing w:after="0" w:line="240" w:lineRule="auto"/>
        <w:rPr>
          <w:rFonts w:cstheme="minorHAnsi"/>
          <w:highlight w:val="cyan"/>
        </w:rPr>
      </w:pPr>
      <w:r w:rsidRPr="00B02CD6">
        <w:rPr>
          <w:rFonts w:cstheme="minorHAnsi"/>
          <w:highlight w:val="cyan"/>
        </w:rPr>
        <w:t>Producent :………………………………</w:t>
      </w:r>
    </w:p>
    <w:p w:rsidR="009054D8" w:rsidRPr="00EC111C" w:rsidRDefault="009054D8" w:rsidP="00EC111C">
      <w:pPr>
        <w:spacing w:after="0" w:line="240" w:lineRule="auto"/>
        <w:rPr>
          <w:rFonts w:cstheme="minorHAnsi"/>
        </w:rPr>
      </w:pPr>
      <w:r w:rsidRPr="00B02CD6">
        <w:rPr>
          <w:rFonts w:cstheme="minorHAnsi"/>
          <w:highlight w:val="cyan"/>
        </w:rPr>
        <w:t>Wersja:……………………………………..</w:t>
      </w:r>
    </w:p>
    <w:p w:rsidR="009054D8" w:rsidRPr="00EC111C" w:rsidRDefault="009054D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8"/>
        <w:gridCol w:w="5743"/>
        <w:gridCol w:w="2965"/>
      </w:tblGrid>
      <w:tr w:rsidR="009054D8" w:rsidRPr="00EC111C" w:rsidTr="00BB7019">
        <w:trPr>
          <w:jc w:val="center"/>
        </w:trPr>
        <w:tc>
          <w:tcPr>
            <w:tcW w:w="834"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9054D8" w:rsidRPr="00EC111C" w:rsidRDefault="009054D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747"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9054D8" w:rsidRPr="00EC111C" w:rsidRDefault="009054D8" w:rsidP="00EC111C">
            <w:pPr>
              <w:spacing w:after="0" w:line="240" w:lineRule="auto"/>
              <w:rPr>
                <w:rFonts w:cstheme="minorHAnsi"/>
                <w:i/>
              </w:rPr>
            </w:pPr>
            <w:r w:rsidRPr="00EC111C">
              <w:rPr>
                <w:rFonts w:cstheme="minorHAnsi"/>
              </w:rPr>
              <w:t>Charakterystyka (wymagania minimalne)</w:t>
            </w:r>
          </w:p>
        </w:tc>
        <w:tc>
          <w:tcPr>
            <w:tcW w:w="1419" w:type="pct"/>
            <w:tcBorders>
              <w:top w:val="single" w:sz="4" w:space="0" w:color="auto"/>
              <w:left w:val="single" w:sz="4" w:space="0" w:color="auto"/>
              <w:bottom w:val="single" w:sz="4" w:space="0" w:color="auto"/>
              <w:right w:val="single" w:sz="4" w:space="0" w:color="auto"/>
            </w:tcBorders>
            <w:shd w:val="solid" w:color="auto" w:fill="auto"/>
          </w:tcPr>
          <w:p w:rsidR="009054D8" w:rsidRPr="00EC111C" w:rsidRDefault="009054D8" w:rsidP="00EC111C">
            <w:pPr>
              <w:spacing w:after="0" w:line="240" w:lineRule="auto"/>
              <w:rPr>
                <w:rFonts w:cstheme="minorHAnsi"/>
              </w:rPr>
            </w:pPr>
            <w:r w:rsidRPr="00EC111C">
              <w:rPr>
                <w:rFonts w:cstheme="minorHAnsi"/>
              </w:rPr>
              <w:t>Oferowane Parametry</w:t>
            </w:r>
          </w:p>
        </w:tc>
      </w:tr>
      <w:tr w:rsidR="009054D8" w:rsidRPr="00EC111C" w:rsidTr="00BB7019">
        <w:trPr>
          <w:jc w:val="center"/>
        </w:trPr>
        <w:tc>
          <w:tcPr>
            <w:tcW w:w="834"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Oprogramowanie antywirusowe</w:t>
            </w:r>
          </w:p>
        </w:tc>
        <w:tc>
          <w:tcPr>
            <w:tcW w:w="2747" w:type="pct"/>
            <w:tcBorders>
              <w:top w:val="single" w:sz="4" w:space="0" w:color="auto"/>
              <w:left w:val="single" w:sz="4" w:space="0" w:color="auto"/>
              <w:bottom w:val="single" w:sz="4" w:space="0" w:color="auto"/>
              <w:right w:val="single" w:sz="4" w:space="0" w:color="auto"/>
            </w:tcBorders>
            <w:vAlign w:val="center"/>
            <w:hideMark/>
          </w:tcPr>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 Pełna ochrona przed wirusami, trojanami, robakami i innymi Zagrożeniami.</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 Wykrywanie i usuwanie niebezpiecznych programów: adware, spyware, scareware, phishing, hacktools itp.</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 Wbudowana technologia do ochrony przed rootkitami wykrywająca aktywne i nieaktywne rootkity.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 Klient oprogramowania antywirusowego dla stacji roboczych z systemami Linux.</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5. Klient oprogramowania antywirusowego dla linuksowych serwerów Samba.</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6. Skanowanie w czasie rzeczywistym otwieranych, zapisywanych i wykonywanych plików.</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lastRenderedPageBreak/>
              <w:t>7. 2 niezależne skanery antywirusowe (nie heurystyczne!) z 2 niezależnymi bazami sygnatur wirusów wykorzystywane przez skaner dostępowy, skaner na żądanie oraz skaner poczty elektronicznej.</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8. Możliwość konfiguracji programu do pracy z jednym skanerem i dwoma skanerami antywirusowymi jednocześnie.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9. Dodatkowy i niezależny od skanerów plików, trzeci skaner poczty oparty o technologię cloud security.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10. Możliwość wykluczenia ze skanowania skanera dostępowego: napędów, katalogów, plików lub procesów.</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11. Możliwość skanowania całego dysku, wybranych katalogów lub pojedynczych plików na żądanie lub według harmonogramu.</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12. Możliwość utworzenia wielu różnych zadań skanowania według harmonogramu (np.: co godzinę, po zalogowaniu, po uruchomieniu komputera). Każde zadanie może być uruchomione z innymi ustawieniami (metody skanowania, obiekty skanowania, czynności, rodzaj plików do skanowania, priorytet skanowania).</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13. Skanowanie na żądanie pojedynczych plików lub katalogów przy pomocy skrótu w menu kontekstowym.</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14. Technologia zapobiegająca powtórnemu skanowaniu sprawdzonych już plików, przy czym maksymalny czas od ostatniego sprawdzenia pliku nie może być dłuższy niż 4 tygodnie, niezależnie od tego czy plik był modyfikowany czy 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 xml:space="preserve">15. Możliwość określania poziomu obciążenia procesora podczas </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skanowania na żądanie i według harmonogramu.</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16. Możliwość skanowania dysków sieciowych i dysków przenośnych.</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17. Rozpoznawanie i skanowanie wszystkich znanych formatów kompresji.</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18. Możliwość definiowania listy procesów, plików, folderów i napędów pomijanych przez skaner dostępowy.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19. Możliwość przeniesienia zainfekowanych plików i załączników poczty w bezpieczny obszar dysku (do katalogu kwarantanny) w celu dalszej kontroli. Pliki muszą być przechowywane w katalogu kwarantanny w postaci zaszyfrowanej.</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20. Skanowanie i oczyszczanie poczty przychodzącej POP3 w czasie rzeczywistym, zanim zostanie dostarczona do klienta pocztowego zainstalowanego na stacji roboczej (niezależnie od konkretnego klienta pocztowego).</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21. Automatyczna integracja skanera POP3 z dowolnym klientem pocztowym bez konieczności zmian w konfiguracji.</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22. Możliwość definiowania różnych portów dla POP3, SMTP i IMAP na których ma odbywać się skanowanie.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23. Możliwość opcjonalnego dołączenia informacji o przeskanowaniu do każdej odbieranej wiadomości e-mail lub tylko do zainfekowanych wiadomości e-mail.</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lastRenderedPageBreak/>
              <w:t>24. Dodatek do aplikacji MS Outlook umożliwiający podejmowanie działań związanych z ochroną z poziomu programu pocztowego.</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25. Dodatek do aplikacji MS Outlook umożliwia ponowne skanowanie wszystkich nieprzeczytanych wiadomość znajdujących się w skrzynce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26. Skanowanie ruchu HTTP na poziomie stacji roboczych. Zainfekowany ruch jest automatycznie blokowany a użytkownikowi wyświetlane jest stosowne powiadomienie.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27. Dedykowany moduł chroniący przeglądarki przed szkodnikami atakującymi sesje z bankami i sklepami online.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28. Automatyczna integracja z dowolną przeglądarką internetową bez konieczności zmian w konfiguracji.</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29. Możliwość definiowania różnych portów dla HTTP, na których ma odbywać się skanowanie.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30. Możliwość ręcznego wysłania próbki nowego zagrożenia z katalogu kwarantanny do laboratorium producenta.</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31. Dane statystyczne zbierane przez producenta na podstawie otrzymanych próbek nowych zagrożeń powinny być w pełni anonimowe.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32. Możliwość automatycznego wysyłania powiadomienia o wykrytych zagrożeniach do dowolnej stacji roboczej w sieci lokalnej.</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33. W przypadku wykrycia zagrożenia, ostrzeżenie może zostać wysłane do użytkownika i/lub administratora poprzez e mail.</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34. Możliwość zabezpieczenia hasłem dostępu do opcji konfiguracyjnych programu.</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35. Aktualizacja dostępna z bezpośrednio Internetu lub offline – z pliku pobranego zewnętrznie.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36. Obsługa pobierania aktualizacji za pośrednictwem serwera proxy.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37. Możliwość określenia częstotliwości aktualizacji w odstępach 1 godzinowych.</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38. Możliwość samodzielnej aktualizacji sygnatur wirusów ze stacji roboczej (np. komputery mobilne).</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39. Program wyposażony w tylko w jeden serwer skanujący uruchamiany w pamięci, z którego korzystają wszystkie funkcje systemu (antywirus, antyspyware, metody heurystyczne, skaner HTTP).</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40. Możliwość ukrycia programu na stacji roboczej przed użytkownikiem.</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41. Kontrola zachowania aplikacji (Behaviour Blocking) do wykrywania podejrzanie zachowujących się aplikacji.</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42. Skanowanie w trybie bezczynności - pełne skanowanie komputera przynajmniej raz na 2 tygodnie uruchamiane i wznawiane automatycznie, podczas gdy nie jest on używany.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43. Ochrona przed urządzeniami podszywającymi się po klawiatury USB.</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44. Moduł do ochrony przed exploitami (ataki 0-day).</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lastRenderedPageBreak/>
              <w:t>45. Pełne wsparcie dla systemu Windows: 10, 8.x, 7, Vista, Server 2016, Server 2012, Server 2008, 2003 Server.</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46. Wsparcie dla systemów XP SP3 32-bit, Linux 32/64-bit, OS X (tylko klient).</w:t>
            </w:r>
          </w:p>
          <w:p w:rsidR="009054D8" w:rsidRPr="00EC111C" w:rsidRDefault="009054D8" w:rsidP="00EC111C">
            <w:pPr>
              <w:autoSpaceDE w:val="0"/>
              <w:autoSpaceDN w:val="0"/>
              <w:adjustRightInd w:val="0"/>
              <w:spacing w:after="0" w:line="240" w:lineRule="auto"/>
              <w:rPr>
                <w:rFonts w:cstheme="minorHAnsi"/>
              </w:rPr>
            </w:pPr>
            <w:r w:rsidRPr="00EC111C">
              <w:rPr>
                <w:rFonts w:cstheme="minorHAnsi"/>
              </w:rPr>
              <w:t>47. Interfejsy programu, pomoce i podręczniki w języku polskim.</w:t>
            </w:r>
          </w:p>
          <w:p w:rsidR="009054D8" w:rsidRPr="00EC111C" w:rsidRDefault="009054D8" w:rsidP="00EC111C">
            <w:pPr>
              <w:spacing w:after="0" w:line="240" w:lineRule="auto"/>
              <w:rPr>
                <w:rFonts w:cstheme="minorHAnsi"/>
              </w:rPr>
            </w:pPr>
            <w:r w:rsidRPr="00EC111C">
              <w:rPr>
                <w:rFonts w:cstheme="minorHAnsi"/>
              </w:rPr>
              <w:t>48. Pomoc techniczna w języku polskim.</w:t>
            </w:r>
          </w:p>
          <w:p w:rsidR="009054D8" w:rsidRPr="00EC111C" w:rsidRDefault="009054D8" w:rsidP="00EC111C">
            <w:pPr>
              <w:spacing w:after="0" w:line="240" w:lineRule="auto"/>
              <w:rPr>
                <w:rFonts w:cstheme="minorHAnsi"/>
              </w:rPr>
            </w:pPr>
            <w:r w:rsidRPr="00EC111C">
              <w:rPr>
                <w:rFonts w:cstheme="minorHAnsi"/>
              </w:rPr>
              <w:t>49. Darmowa aktualizacja sygnatur w okresie min. 36 miesięcy</w:t>
            </w:r>
          </w:p>
        </w:tc>
        <w:tc>
          <w:tcPr>
            <w:tcW w:w="14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autoSpaceDE w:val="0"/>
              <w:autoSpaceDN w:val="0"/>
              <w:adjustRightInd w:val="0"/>
              <w:spacing w:after="0" w:line="240" w:lineRule="auto"/>
              <w:rPr>
                <w:rFonts w:cstheme="minorHAnsi"/>
              </w:rPr>
            </w:pPr>
          </w:p>
        </w:tc>
      </w:tr>
    </w:tbl>
    <w:p w:rsidR="009054D8" w:rsidRPr="00EC111C" w:rsidRDefault="009054D8" w:rsidP="00EC111C">
      <w:pPr>
        <w:spacing w:after="0" w:line="240" w:lineRule="auto"/>
        <w:rPr>
          <w:rFonts w:cstheme="minorHAnsi"/>
        </w:rPr>
      </w:pPr>
    </w:p>
    <w:p w:rsidR="009054D8" w:rsidRPr="00BB7019" w:rsidRDefault="00DD49A3" w:rsidP="00EC111C">
      <w:pPr>
        <w:spacing w:after="0" w:line="240" w:lineRule="auto"/>
        <w:rPr>
          <w:rFonts w:cstheme="minorHAnsi"/>
          <w:highlight w:val="cyan"/>
        </w:rPr>
      </w:pPr>
      <w:r w:rsidRPr="00BB7019">
        <w:rPr>
          <w:rFonts w:cstheme="minorHAnsi"/>
          <w:highlight w:val="cyan"/>
        </w:rPr>
        <w:t>Wózek na Laptopy</w:t>
      </w:r>
      <w:r w:rsidR="009054D8" w:rsidRPr="00BB7019">
        <w:rPr>
          <w:rFonts w:cstheme="minorHAnsi"/>
          <w:highlight w:val="cyan"/>
        </w:rPr>
        <w:t>– 1szt.</w:t>
      </w:r>
    </w:p>
    <w:p w:rsidR="009054D8" w:rsidRPr="00BB7019" w:rsidRDefault="009054D8" w:rsidP="00EC111C">
      <w:pPr>
        <w:spacing w:after="0" w:line="240" w:lineRule="auto"/>
        <w:rPr>
          <w:rFonts w:cstheme="minorHAnsi"/>
          <w:highlight w:val="cyan"/>
        </w:rPr>
      </w:pPr>
      <w:r w:rsidRPr="00BB7019">
        <w:rPr>
          <w:rFonts w:cstheme="minorHAnsi"/>
          <w:highlight w:val="cyan"/>
        </w:rPr>
        <w:t>Producent :………………………………</w:t>
      </w:r>
    </w:p>
    <w:p w:rsidR="009054D8" w:rsidRPr="00EC111C" w:rsidRDefault="009054D8" w:rsidP="00EC111C">
      <w:pPr>
        <w:spacing w:after="0" w:line="240" w:lineRule="auto"/>
        <w:rPr>
          <w:rFonts w:cstheme="minorHAnsi"/>
        </w:rPr>
      </w:pPr>
      <w:r w:rsidRPr="00BB7019">
        <w:rPr>
          <w:rFonts w:cstheme="minorHAnsi"/>
          <w:highlight w:val="cyan"/>
        </w:rPr>
        <w:t>Model:……………………………………..</w:t>
      </w:r>
    </w:p>
    <w:p w:rsidR="009054D8" w:rsidRPr="00EC111C" w:rsidRDefault="009054D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3"/>
        <w:gridCol w:w="3666"/>
        <w:gridCol w:w="3667"/>
      </w:tblGrid>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9054D8" w:rsidRPr="00EC111C" w:rsidRDefault="009054D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9054D8" w:rsidRPr="00EC111C" w:rsidRDefault="009054D8"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9054D8" w:rsidRPr="00EC111C" w:rsidRDefault="009054D8" w:rsidP="00EC111C">
            <w:pPr>
              <w:spacing w:after="0" w:line="240" w:lineRule="auto"/>
              <w:rPr>
                <w:rFonts w:cstheme="minorHAnsi"/>
              </w:rPr>
            </w:pPr>
            <w:r w:rsidRPr="00EC111C">
              <w:rPr>
                <w:rFonts w:cstheme="minorHAnsi"/>
              </w:rPr>
              <w:t>Oferowane parametry</w:t>
            </w: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Ilośćprzechowywanychlaptopów</w:t>
            </w:r>
          </w:p>
        </w:tc>
        <w:tc>
          <w:tcPr>
            <w:tcW w:w="2119"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rPr>
            </w:pPr>
            <w:r w:rsidRPr="00EC111C">
              <w:rPr>
                <w:rFonts w:cstheme="minorHAnsi"/>
              </w:rPr>
              <w:t>24 szt.</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Wymiaryzewnętrzne [WxSxG]</w:t>
            </w:r>
          </w:p>
        </w:tc>
        <w:tc>
          <w:tcPr>
            <w:tcW w:w="2119" w:type="pct"/>
            <w:tcBorders>
              <w:top w:val="single" w:sz="4" w:space="0" w:color="auto"/>
              <w:left w:val="single" w:sz="4" w:space="0" w:color="auto"/>
              <w:bottom w:val="single" w:sz="4" w:space="0" w:color="auto"/>
              <w:right w:val="single" w:sz="4" w:space="0" w:color="auto"/>
            </w:tcBorders>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1981"/>
            </w:tblGrid>
            <w:tr w:rsidR="009054D8" w:rsidRPr="00EC111C" w:rsidTr="009054D8">
              <w:trPr>
                <w:tblCellSpacing w:w="15" w:type="dxa"/>
              </w:trPr>
              <w:tc>
                <w:tcPr>
                  <w:tcW w:w="36" w:type="dxa"/>
                  <w:vAlign w:val="center"/>
                  <w:hideMark/>
                </w:tcPr>
                <w:p w:rsidR="009054D8" w:rsidRPr="00EC111C" w:rsidRDefault="009054D8" w:rsidP="00EC111C">
                  <w:pPr>
                    <w:spacing w:after="0" w:line="240" w:lineRule="auto"/>
                    <w:rPr>
                      <w:rFonts w:cstheme="minorHAnsi"/>
                    </w:rPr>
                  </w:pPr>
                </w:p>
              </w:tc>
              <w:tc>
                <w:tcPr>
                  <w:tcW w:w="1936" w:type="dxa"/>
                  <w:vAlign w:val="center"/>
                  <w:hideMark/>
                </w:tcPr>
                <w:p w:rsidR="009054D8" w:rsidRPr="00EC111C" w:rsidRDefault="009054D8" w:rsidP="00EC111C">
                  <w:pPr>
                    <w:spacing w:after="0" w:line="240" w:lineRule="auto"/>
                    <w:rPr>
                      <w:rFonts w:cstheme="minorHAnsi"/>
                    </w:rPr>
                  </w:pPr>
                </w:p>
              </w:tc>
            </w:tr>
          </w:tbl>
          <w:p w:rsidR="009054D8" w:rsidRPr="00EC111C" w:rsidRDefault="009054D8" w:rsidP="00EC111C">
            <w:pPr>
              <w:spacing w:after="0" w:line="240" w:lineRule="auto"/>
              <w:outlineLvl w:val="0"/>
              <w:rPr>
                <w:rFonts w:cstheme="minorHAnsi"/>
              </w:rPr>
            </w:pPr>
            <w:r w:rsidRPr="00EC111C">
              <w:rPr>
                <w:rFonts w:cstheme="minorHAnsi"/>
              </w:rPr>
              <w:t>1540 x 920 x 500 mm</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Waga</w:t>
            </w:r>
          </w:p>
        </w:tc>
        <w:tc>
          <w:tcPr>
            <w:tcW w:w="2119"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rPr>
            </w:pPr>
            <w:r w:rsidRPr="00EC111C">
              <w:rPr>
                <w:rFonts w:cstheme="minorHAnsi"/>
              </w:rPr>
              <w:t>Max: 100 kg</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Koła</w:t>
            </w:r>
          </w:p>
        </w:tc>
        <w:tc>
          <w:tcPr>
            <w:tcW w:w="2119"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rPr>
            </w:pPr>
            <w:r w:rsidRPr="00EC111C">
              <w:rPr>
                <w:rFonts w:cstheme="minorHAnsi"/>
              </w:rPr>
              <w:t>4 szt w tym 2 z hamulcami</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Zabezpieczenie</w:t>
            </w:r>
          </w:p>
        </w:tc>
        <w:tc>
          <w:tcPr>
            <w:tcW w:w="2119"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rPr>
            </w:pPr>
            <w:r w:rsidRPr="00EC111C">
              <w:rPr>
                <w:rFonts w:cstheme="minorHAnsi"/>
              </w:rPr>
              <w:t>zabezpieczenia przeciążeniowego i przeciwprzepięciowego zastosowanie sekwenser, umożliwiający włączanie/wyłączanie się poszczególnych listew przyłączeniowych po upływie określonego czasu - około 3 min oraz drzwi wózka wyposażone w zamek zabezpieczający z blokadą w 2-ch punktach.</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b/>
              </w:rPr>
            </w:pPr>
            <w:r w:rsidRPr="00EC111C">
              <w:rPr>
                <w:rFonts w:cstheme="minorHAnsi"/>
                <w:b/>
              </w:rPr>
              <w:t>Funkcjonalność</w:t>
            </w:r>
          </w:p>
        </w:tc>
        <w:tc>
          <w:tcPr>
            <w:tcW w:w="2119" w:type="pct"/>
            <w:tcBorders>
              <w:top w:val="single" w:sz="4" w:space="0" w:color="auto"/>
              <w:left w:val="single" w:sz="4" w:space="0" w:color="auto"/>
              <w:bottom w:val="single" w:sz="4" w:space="0" w:color="auto"/>
              <w:right w:val="single" w:sz="4" w:space="0" w:color="auto"/>
            </w:tcBorders>
            <w:hideMark/>
          </w:tcPr>
          <w:p w:rsidR="009054D8" w:rsidRPr="00EC111C" w:rsidRDefault="009054D8" w:rsidP="00EC111C">
            <w:pPr>
              <w:spacing w:after="0" w:line="240" w:lineRule="auto"/>
              <w:rPr>
                <w:rFonts w:cstheme="minorHAnsi"/>
              </w:rPr>
            </w:pPr>
            <w:r w:rsidRPr="00EC111C">
              <w:rPr>
                <w:rFonts w:cstheme="minorHAnsi"/>
              </w:rPr>
              <w:t>Przewożenie i ładowanielaptopów</w:t>
            </w:r>
          </w:p>
          <w:p w:rsidR="009054D8" w:rsidRPr="00EC111C" w:rsidRDefault="009054D8" w:rsidP="00EC111C">
            <w:pPr>
              <w:spacing w:after="0" w:line="240" w:lineRule="auto"/>
              <w:rPr>
                <w:rFonts w:cstheme="minorHAnsi"/>
              </w:rPr>
            </w:pP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r w:rsidR="009054D8" w:rsidRPr="00EC111C" w:rsidTr="009054D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9054D8" w:rsidRPr="00EC111C" w:rsidRDefault="009054D8"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9054D8" w:rsidRPr="00EC111C" w:rsidRDefault="009054D8" w:rsidP="00EC111C">
            <w:pPr>
              <w:spacing w:after="0" w:line="240" w:lineRule="auto"/>
              <w:rPr>
                <w:rFonts w:cstheme="minorHAnsi"/>
              </w:rPr>
            </w:pPr>
            <w:r w:rsidRPr="00EC111C">
              <w:rPr>
                <w:rFonts w:cstheme="minorHAnsi"/>
              </w:rPr>
              <w:t>24 miesiące</w:t>
            </w:r>
          </w:p>
        </w:tc>
        <w:tc>
          <w:tcPr>
            <w:tcW w:w="2119" w:type="pct"/>
            <w:tcBorders>
              <w:top w:val="single" w:sz="4" w:space="0" w:color="auto"/>
              <w:left w:val="single" w:sz="4" w:space="0" w:color="auto"/>
              <w:bottom w:val="single" w:sz="4" w:space="0" w:color="auto"/>
              <w:right w:val="single" w:sz="4" w:space="0" w:color="auto"/>
            </w:tcBorders>
          </w:tcPr>
          <w:p w:rsidR="009054D8" w:rsidRPr="00EC111C" w:rsidRDefault="009054D8" w:rsidP="00EC111C">
            <w:pPr>
              <w:spacing w:after="0" w:line="240" w:lineRule="auto"/>
              <w:rPr>
                <w:rFonts w:cstheme="minorHAnsi"/>
              </w:rPr>
            </w:pPr>
          </w:p>
        </w:tc>
      </w:tr>
    </w:tbl>
    <w:p w:rsidR="009054D8" w:rsidRPr="00EC111C" w:rsidRDefault="009054D8" w:rsidP="00EC111C">
      <w:pPr>
        <w:spacing w:after="0" w:line="240" w:lineRule="auto"/>
        <w:rPr>
          <w:rFonts w:cstheme="minorHAnsi"/>
        </w:rPr>
      </w:pPr>
    </w:p>
    <w:p w:rsidR="00760D81" w:rsidRPr="00BB7019" w:rsidRDefault="00760D81" w:rsidP="00EC111C">
      <w:pPr>
        <w:spacing w:after="0" w:line="240" w:lineRule="auto"/>
        <w:rPr>
          <w:rFonts w:cstheme="minorHAnsi"/>
          <w:highlight w:val="cyan"/>
        </w:rPr>
      </w:pPr>
      <w:r w:rsidRPr="00BB7019">
        <w:rPr>
          <w:rFonts w:cstheme="minorHAnsi"/>
          <w:highlight w:val="cyan"/>
        </w:rPr>
        <w:t>Serwer– 1szt.</w:t>
      </w:r>
    </w:p>
    <w:p w:rsidR="00760D81" w:rsidRPr="00BB7019" w:rsidRDefault="00760D81" w:rsidP="00EC111C">
      <w:pPr>
        <w:spacing w:after="0" w:line="240" w:lineRule="auto"/>
        <w:rPr>
          <w:rFonts w:cstheme="minorHAnsi"/>
          <w:highlight w:val="cyan"/>
        </w:rPr>
      </w:pPr>
      <w:r w:rsidRPr="00BB7019">
        <w:rPr>
          <w:rFonts w:cstheme="minorHAnsi"/>
          <w:highlight w:val="cyan"/>
        </w:rPr>
        <w:t>Producent :………………………………</w:t>
      </w:r>
    </w:p>
    <w:p w:rsidR="00760D81" w:rsidRPr="00EC111C" w:rsidRDefault="00760D81" w:rsidP="00EC111C">
      <w:pPr>
        <w:spacing w:after="0" w:line="240" w:lineRule="auto"/>
        <w:rPr>
          <w:rFonts w:cstheme="minorHAnsi"/>
        </w:rPr>
      </w:pPr>
      <w:r w:rsidRPr="00BB7019">
        <w:rPr>
          <w:rFonts w:cstheme="minorHAnsi"/>
          <w:highlight w:val="cyan"/>
        </w:rPr>
        <w:t>Model:……………………………………..</w:t>
      </w:r>
    </w:p>
    <w:p w:rsidR="009054D8" w:rsidRPr="00EC111C" w:rsidRDefault="009054D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760D81" w:rsidRPr="00EC111C" w:rsidRDefault="00760D81" w:rsidP="00EC111C">
            <w:pPr>
              <w:spacing w:after="0" w:line="240" w:lineRule="auto"/>
              <w:rPr>
                <w:rFonts w:cstheme="minorHAnsi"/>
              </w:rPr>
            </w:pPr>
            <w:r w:rsidRPr="00EC111C">
              <w:rPr>
                <w:rFonts w:cstheme="minorHAnsi"/>
              </w:rPr>
              <w:t>Oferowane parametry</w:t>
            </w: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Obudowa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Tower z możliwością instalacji min. 4 dysków 3.5”</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Płyta główna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Płyta główna z możliwością zainstalowania jednego procesora, również w technologii quad-core. Płyta główna musi być zaprojektowana przez producenta serwera i oznaczona jego znakiem firmowym. Wbudowany układ TPM.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Procesor</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eastAsia="Times New Roman" w:cstheme="minorHAnsi"/>
                <w:color w:val="000000"/>
              </w:rPr>
            </w:pPr>
            <w:r w:rsidRPr="00EC111C">
              <w:rPr>
                <w:rFonts w:eastAsia="Times New Roman" w:cstheme="minorHAnsi"/>
                <w:color w:val="000000"/>
              </w:rPr>
              <w:t>Jeden  procesor czterordzeniowy  klasy x86 dedykowany do pracy z zaoferowanym serwerem umożliwiający osiągnięcie wyniku min. 9.25 punktów w teście SPECspeed2017_int_base dostępnym na stronie www.spec.org.</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eastAsia="Times New Roman" w:cstheme="minorHAnsi"/>
                <w:color w:val="000000"/>
              </w:rPr>
            </w:pPr>
          </w:p>
        </w:tc>
      </w:tr>
      <w:tr w:rsidR="00760D81"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lastRenderedPageBreak/>
              <w:t>RAM</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eastAsia="Times New Roman" w:cstheme="minorHAnsi"/>
                <w:color w:val="000000"/>
              </w:rPr>
            </w:pPr>
            <w:r w:rsidRPr="00EC111C">
              <w:rPr>
                <w:rFonts w:cstheme="minorHAnsi"/>
              </w:rPr>
              <w:t>16GB DDR4 UDIMM 2666MT/s, płyta główna powinna posiadać możliwość obsługi do max. 64GB</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Gniazda PCI</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lang w:eastAsia="pl-PL"/>
              </w:rPr>
            </w:pPr>
            <w:r w:rsidRPr="00EC111C">
              <w:rPr>
                <w:rFonts w:cstheme="minorHAnsi"/>
              </w:rPr>
              <w:t>Minimum:</w:t>
            </w:r>
            <w:r w:rsidRPr="00EC111C">
              <w:rPr>
                <w:rFonts w:cstheme="minorHAnsi"/>
                <w:lang w:eastAsia="pl-PL"/>
              </w:rPr>
              <w:t xml:space="preserve"> </w:t>
            </w:r>
          </w:p>
          <w:p w:rsidR="00760D81" w:rsidRPr="00EC111C" w:rsidRDefault="00760D81" w:rsidP="00EC111C">
            <w:pPr>
              <w:spacing w:after="0" w:line="240" w:lineRule="auto"/>
              <w:rPr>
                <w:rFonts w:cstheme="minorHAnsi"/>
                <w:lang w:eastAsia="pl-PL"/>
              </w:rPr>
            </w:pPr>
            <w:r w:rsidRPr="00EC111C">
              <w:rPr>
                <w:rFonts w:cstheme="minorHAnsi"/>
                <w:lang w:eastAsia="pl-PL"/>
              </w:rPr>
              <w:t>1 x PCI-Express x8 Gen3</w:t>
            </w:r>
            <w:r w:rsidRPr="00EC111C">
              <w:rPr>
                <w:rFonts w:cstheme="minorHAnsi"/>
              </w:rPr>
              <w:t xml:space="preserve"> o przepustowości</w:t>
            </w:r>
            <w:r w:rsidRPr="00EC111C">
              <w:rPr>
                <w:rFonts w:cstheme="minorHAnsi"/>
                <w:lang w:eastAsia="pl-PL"/>
              </w:rPr>
              <w:t xml:space="preserve"> x16</w:t>
            </w:r>
          </w:p>
          <w:p w:rsidR="00760D81" w:rsidRPr="00EC111C" w:rsidRDefault="00760D81" w:rsidP="00EC111C">
            <w:pPr>
              <w:spacing w:after="0" w:line="240" w:lineRule="auto"/>
              <w:rPr>
                <w:rFonts w:cstheme="minorHAnsi"/>
                <w:lang w:eastAsia="pl-PL"/>
              </w:rPr>
            </w:pPr>
            <w:r w:rsidRPr="00EC111C">
              <w:rPr>
                <w:rFonts w:cstheme="minorHAnsi"/>
                <w:lang w:eastAsia="pl-PL"/>
              </w:rPr>
              <w:t xml:space="preserve">1 x PCI-Express x8 Gen3 </w:t>
            </w:r>
            <w:r w:rsidRPr="00EC111C">
              <w:rPr>
                <w:rFonts w:cstheme="minorHAnsi"/>
              </w:rPr>
              <w:t>o przepustowości</w:t>
            </w:r>
            <w:r w:rsidRPr="00EC111C">
              <w:rPr>
                <w:rFonts w:cstheme="minorHAnsi"/>
                <w:lang w:eastAsia="pl-PL"/>
              </w:rPr>
              <w:t xml:space="preserve"> x8</w:t>
            </w:r>
          </w:p>
          <w:p w:rsidR="00760D81" w:rsidRPr="00EC111C" w:rsidRDefault="00760D81" w:rsidP="00EC111C">
            <w:pPr>
              <w:spacing w:after="0" w:line="240" w:lineRule="auto"/>
              <w:rPr>
                <w:rFonts w:cstheme="minorHAnsi"/>
                <w:lang w:eastAsia="pl-PL"/>
              </w:rPr>
            </w:pPr>
            <w:r w:rsidRPr="00EC111C">
              <w:rPr>
                <w:rFonts w:cstheme="minorHAnsi"/>
                <w:lang w:eastAsia="pl-PL"/>
              </w:rPr>
              <w:t xml:space="preserve">1 x PCI-Express x4 Gen3 </w:t>
            </w:r>
            <w:r w:rsidRPr="00EC111C">
              <w:rPr>
                <w:rFonts w:cstheme="minorHAnsi"/>
              </w:rPr>
              <w:t>o przepustowości</w:t>
            </w:r>
            <w:r w:rsidRPr="00EC111C">
              <w:rPr>
                <w:rFonts w:cstheme="minorHAnsi"/>
                <w:lang w:eastAsia="pl-PL"/>
              </w:rPr>
              <w:t xml:space="preserve"> x8</w:t>
            </w:r>
          </w:p>
          <w:p w:rsidR="00760D81" w:rsidRPr="00EC111C" w:rsidRDefault="00760D81" w:rsidP="00EC111C">
            <w:pPr>
              <w:spacing w:after="0" w:line="240" w:lineRule="auto"/>
              <w:rPr>
                <w:rFonts w:cstheme="minorHAnsi"/>
                <w:lang w:eastAsia="pl-PL"/>
              </w:rPr>
            </w:pPr>
            <w:r w:rsidRPr="00EC111C">
              <w:rPr>
                <w:rFonts w:cstheme="minorHAnsi"/>
                <w:lang w:eastAsia="pl-PL"/>
              </w:rPr>
              <w:t xml:space="preserve">1 x PCI-Express x1 Gen3 </w:t>
            </w:r>
            <w:r w:rsidRPr="00EC111C">
              <w:rPr>
                <w:rFonts w:cstheme="minorHAnsi"/>
              </w:rPr>
              <w:t>o przepustowości</w:t>
            </w:r>
            <w:r w:rsidRPr="00EC111C">
              <w:rPr>
                <w:rFonts w:cstheme="minorHAnsi"/>
                <w:lang w:eastAsia="pl-PL"/>
              </w:rPr>
              <w:t xml:space="preserve"> x1</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Interfejsy sieciowe</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Zintegrowane 2 x 1 GbE</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Porty</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Minimum 8 portów USB z czego minimum 1 USB 3.0 na przednim panelu obudowy, sześć na tylnym panelu obudowy z czego 2 porty USB 3.0 i minimum 1 port wewnętrzny USB 3.0.</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 xml:space="preserve">Dyski twarde </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2x 1TB SATA 6Gb/s 7,2krpm. 3,5”</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Kontroler dyskowy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Wbudowany kontroler umożliwiający konfigurację zabezpieczeń RAID min, 0,1,5,10, 50.</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Zasilacz</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Minimum 365W</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Wnęki na napędy</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4 x 3.5”</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Video</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Zintegrowana karta graficzna, lub w slocie PCI Express na kartę graficzną.</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System Operacyjny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Windows serwer 2019 Standard lub równoważny system operacyjny do serwera administracji i monitorowania oraz zarządzania środowiskiem (wymagana jest zgodność z oprogramowaniem już wykorzystywanym u Zamawiającego, m.in. w zakresie współpracy z Active Directory).</w:t>
            </w:r>
          </w:p>
          <w:p w:rsidR="00760D81" w:rsidRPr="00EC111C" w:rsidRDefault="00760D81" w:rsidP="00EC111C">
            <w:pPr>
              <w:spacing w:after="0" w:line="240" w:lineRule="auto"/>
              <w:rPr>
                <w:rFonts w:cstheme="minorHAnsi"/>
              </w:rPr>
            </w:pPr>
          </w:p>
          <w:p w:rsidR="00760D81" w:rsidRPr="00EC111C" w:rsidRDefault="00760D81" w:rsidP="00EC111C">
            <w:pPr>
              <w:spacing w:after="0" w:line="240" w:lineRule="auto"/>
              <w:rPr>
                <w:rFonts w:cstheme="minorHAnsi"/>
              </w:rPr>
            </w:pPr>
            <w:r w:rsidRPr="00EC111C">
              <w:rPr>
                <w:rFonts w:cstheme="minorHAnsi"/>
              </w:rPr>
              <w:t xml:space="preserve">Licencja dostępowa dla serwerowego systemu operacyjnego na użytkownika - 25 licencji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Nazwa systemu:</w:t>
            </w: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Warunki gwarancji dla serwera</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eastAsia="Times New Roman" w:cstheme="minorHAnsi"/>
                <w:color w:val="000000"/>
              </w:rPr>
            </w:pPr>
            <w:r w:rsidRPr="00EC111C">
              <w:rPr>
                <w:rFonts w:eastAsia="Times New Roman" w:cstheme="minorHAnsi"/>
                <w:color w:val="000000"/>
              </w:rPr>
              <w:t>Trzy lata gwarancji producenta z czasem reakcji do następnego dnia roboczego od przyjęcia zgłoszenia, możliwość zgłaszania awarii 24/7/365 poprzez ogólnopolską linię telefoniczną producenta.</w:t>
            </w:r>
          </w:p>
          <w:p w:rsidR="00760D81" w:rsidRPr="00EC111C" w:rsidRDefault="00760D81" w:rsidP="00EC111C">
            <w:pPr>
              <w:spacing w:after="0" w:line="240" w:lineRule="auto"/>
              <w:rPr>
                <w:rFonts w:eastAsia="Times New Roman" w:cstheme="minorHAnsi"/>
                <w:color w:val="000000"/>
              </w:rPr>
            </w:pPr>
            <w:r w:rsidRPr="00EC111C">
              <w:rPr>
                <w:rFonts w:eastAsia="Times New Roman" w:cstheme="minorHAnsi"/>
                <w:color w:val="000000"/>
              </w:rPr>
              <w:t>Wsparcie techniczne producenta serwera dla fabrycznie zainstalowanych aplikacji</w:t>
            </w:r>
          </w:p>
          <w:p w:rsidR="00760D81" w:rsidRPr="00EC111C" w:rsidRDefault="00760D81" w:rsidP="00EC111C">
            <w:pPr>
              <w:spacing w:after="0" w:line="240" w:lineRule="auto"/>
              <w:rPr>
                <w:rFonts w:eastAsia="Times New Roman" w:cstheme="minorHAnsi"/>
                <w:color w:val="000000"/>
              </w:rPr>
            </w:pPr>
            <w:r w:rsidRPr="00EC111C">
              <w:rPr>
                <w:rFonts w:eastAsia="Times New Roman" w:cstheme="minorHAnsi"/>
                <w:color w:val="000000"/>
              </w:rPr>
              <w:t>Możliwość przedłużenia gwarancji producenta do 7 lat</w:t>
            </w:r>
          </w:p>
          <w:p w:rsidR="00760D81" w:rsidRPr="00EC111C" w:rsidRDefault="00760D81" w:rsidP="00EC111C">
            <w:pPr>
              <w:spacing w:after="0" w:line="240" w:lineRule="auto"/>
              <w:rPr>
                <w:rFonts w:cstheme="minorHAnsi"/>
                <w:bCs/>
              </w:rPr>
            </w:pPr>
            <w:bookmarkStart w:id="5" w:name="_Hlk21427700"/>
            <w:r w:rsidRPr="00EC111C">
              <w:rPr>
                <w:rFonts w:cstheme="minorHAnsi"/>
                <w:bCs/>
              </w:rPr>
              <w:t xml:space="preserve">Firma serwisująca musi posiadać ISO 9001:2015 na świadczenie usług serwisowych oraz posiadać autoryzacje producenta serwera – dokumenty potwierdzające </w:t>
            </w:r>
            <w:r w:rsidR="00E83BBD" w:rsidRPr="00E83BBD">
              <w:rPr>
                <w:rFonts w:cstheme="minorHAnsi"/>
                <w:bCs/>
              </w:rPr>
              <w:t>przedłożyć na wezwanie</w:t>
            </w:r>
            <w:r w:rsidRPr="00EC111C">
              <w:rPr>
                <w:rFonts w:cstheme="minorHAnsi"/>
                <w:bCs/>
              </w:rPr>
              <w:t>.</w:t>
            </w:r>
          </w:p>
          <w:p w:rsidR="00760D81" w:rsidRPr="00EC111C" w:rsidRDefault="00760D81" w:rsidP="00EC111C">
            <w:pPr>
              <w:spacing w:after="0" w:line="240" w:lineRule="auto"/>
              <w:rPr>
                <w:rFonts w:cstheme="minorHAnsi"/>
                <w:bCs/>
              </w:rPr>
            </w:pPr>
            <w:r w:rsidRPr="00EC111C">
              <w:rPr>
                <w:rFonts w:cstheme="minorHAnsi"/>
                <w:bCs/>
              </w:rPr>
              <w:t xml:space="preserve">Oświadczenie, że w przypadku nie wywiązywania się z obowiązków gwarancyjnych oferenta lub firmy serwisującej, przejmie na siebie wszelkie zobowiązania związane z </w:t>
            </w:r>
            <w:r w:rsidRPr="00EC111C">
              <w:rPr>
                <w:rFonts w:cstheme="minorHAnsi"/>
                <w:bCs/>
              </w:rPr>
              <w:lastRenderedPageBreak/>
              <w:t xml:space="preserve">serwisem – dokumenty potwierdzające </w:t>
            </w:r>
            <w:r w:rsidR="00E83BBD" w:rsidRPr="00E83BBD">
              <w:rPr>
                <w:rFonts w:cstheme="minorHAnsi"/>
                <w:bCs/>
              </w:rPr>
              <w:t>przedłożyć na wezwanie</w:t>
            </w:r>
            <w:bookmarkEnd w:id="5"/>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eastAsia="Times New Roman" w:cstheme="minorHAnsi"/>
                <w:color w:val="000000"/>
              </w:rPr>
            </w:pPr>
          </w:p>
        </w:tc>
      </w:tr>
      <w:tr w:rsidR="00760D81" w:rsidRPr="00EC111C" w:rsidTr="001B7B28">
        <w:trPr>
          <w:trHeight w:val="230"/>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Dokumentacja użytkownika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Zamawiający wymaga dokumentacji w języku polskim lub angielskim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Certyfikaty</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bookmarkStart w:id="6" w:name="_Hlk21427765"/>
            <w:r w:rsidRPr="00EC111C">
              <w:rPr>
                <w:rFonts w:cstheme="minorHAnsi"/>
              </w:rPr>
              <w:t xml:space="preserve">Serwer musi być wyprodukowany zgodnie z normą  ISO-9001. ISO-14001. Wymagane jest dostarczenie odpowiednich certyfikatów. </w:t>
            </w:r>
          </w:p>
          <w:p w:rsidR="00760D81" w:rsidRPr="00EC111C" w:rsidRDefault="00760D81" w:rsidP="00EC111C">
            <w:pPr>
              <w:spacing w:after="0" w:line="240" w:lineRule="auto"/>
              <w:rPr>
                <w:rFonts w:cstheme="minorHAnsi"/>
              </w:rPr>
            </w:pPr>
            <w:r w:rsidRPr="00EC111C">
              <w:rPr>
                <w:rFonts w:cstheme="minorHAnsi"/>
              </w:rPr>
              <w:t>Deklaracja CE</w:t>
            </w:r>
          </w:p>
          <w:p w:rsidR="00760D81" w:rsidRPr="00EC111C" w:rsidRDefault="00760D81" w:rsidP="00EC111C">
            <w:pPr>
              <w:spacing w:after="0" w:line="240" w:lineRule="auto"/>
              <w:rPr>
                <w:rFonts w:cstheme="minorHAnsi"/>
              </w:rPr>
            </w:pPr>
            <w:r w:rsidRPr="00EC111C">
              <w:rPr>
                <w:rFonts w:cstheme="minorHAnsi"/>
              </w:rPr>
              <w:t>Oferowany model serwera musi znajdować się na liście Windows Server Catalog of Tested Products i posiadać status Designed for/Certified Windows dla systemów Windows Server 2016, Windows Server 2019.</w:t>
            </w:r>
            <w:bookmarkEnd w:id="6"/>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cantSplit/>
          <w:trHeight w:val="300"/>
          <w:jc w:val="center"/>
        </w:trPr>
        <w:tc>
          <w:tcPr>
            <w:tcW w:w="762" w:type="pct"/>
            <w:tcBorders>
              <w:top w:val="single" w:sz="6" w:space="0" w:color="auto"/>
              <w:left w:val="single" w:sz="6" w:space="0" w:color="auto"/>
              <w:bottom w:val="single" w:sz="6" w:space="0" w:color="auto"/>
              <w:right w:val="single" w:sz="6" w:space="0" w:color="auto"/>
            </w:tcBorders>
            <w:hideMark/>
          </w:tcPr>
          <w:p w:rsidR="00760D81" w:rsidRPr="00EC111C" w:rsidRDefault="00760D81" w:rsidP="00EC111C">
            <w:pPr>
              <w:spacing w:after="0" w:line="240" w:lineRule="auto"/>
              <w:rPr>
                <w:rFonts w:cstheme="minorHAnsi"/>
                <w:b/>
              </w:rPr>
            </w:pPr>
            <w:bookmarkStart w:id="7" w:name="_Hlk159813690"/>
            <w:r w:rsidRPr="00EC111C">
              <w:rPr>
                <w:rFonts w:cstheme="minorHAnsi"/>
                <w:b/>
              </w:rPr>
              <w:t>Inne</w:t>
            </w:r>
          </w:p>
        </w:tc>
        <w:tc>
          <w:tcPr>
            <w:tcW w:w="2119" w:type="pct"/>
            <w:tcBorders>
              <w:top w:val="single" w:sz="6" w:space="0" w:color="auto"/>
              <w:left w:val="single" w:sz="6" w:space="0" w:color="auto"/>
              <w:bottom w:val="single" w:sz="6" w:space="0" w:color="auto"/>
              <w:right w:val="single" w:sz="6" w:space="0" w:color="auto"/>
            </w:tcBorders>
            <w:hideMark/>
          </w:tcPr>
          <w:p w:rsidR="00760D81" w:rsidRPr="00EC111C" w:rsidRDefault="00760D81" w:rsidP="00EC111C">
            <w:pPr>
              <w:numPr>
                <w:ilvl w:val="0"/>
                <w:numId w:val="2"/>
              </w:numPr>
              <w:spacing w:after="0" w:line="240" w:lineRule="auto"/>
              <w:rPr>
                <w:rFonts w:cstheme="minorHAnsi"/>
                <w:bCs/>
              </w:rPr>
            </w:pPr>
            <w:r w:rsidRPr="00EC111C">
              <w:rPr>
                <w:rFonts w:cstheme="minorHAnsi"/>
                <w:bCs/>
              </w:rPr>
              <w:t>Możliwość telefonicznego sprawdzenia konfiguracji sprzętowej serwera oraz warunków gwarancji po podaniu numeru seryjnego bezpośrednio u producenta lub jego przedstawiciela.</w:t>
            </w:r>
          </w:p>
          <w:p w:rsidR="00760D81" w:rsidRPr="00EC111C" w:rsidRDefault="00760D81" w:rsidP="00EC111C">
            <w:pPr>
              <w:numPr>
                <w:ilvl w:val="0"/>
                <w:numId w:val="2"/>
              </w:numPr>
              <w:spacing w:after="0" w:line="240" w:lineRule="auto"/>
              <w:rPr>
                <w:rFonts w:cstheme="minorHAnsi"/>
              </w:rPr>
            </w:pPr>
            <w:bookmarkStart w:id="8" w:name="_Hlk21427847"/>
            <w:r w:rsidRPr="00EC111C">
              <w:rPr>
                <w:rFonts w:cstheme="minorHAnsi"/>
                <w:bCs/>
              </w:rPr>
              <w:t>Dostęp do najnowszych sterowników i uaktualnień na stronie producenta zestawu realizowany poprzez podanie na dedykowanej stronie internetowej producenta numeru seryjnego lub modelu serwera –</w:t>
            </w:r>
            <w:r w:rsidR="00A32C38" w:rsidRPr="00A32C38">
              <w:rPr>
                <w:rFonts w:cstheme="minorHAnsi"/>
                <w:bCs/>
              </w:rPr>
              <w:t xml:space="preserve">na wezwanie </w:t>
            </w:r>
            <w:r w:rsidRPr="00EC111C">
              <w:rPr>
                <w:rFonts w:cstheme="minorHAnsi"/>
                <w:bCs/>
              </w:rPr>
              <w:t>należy dołączyć link strony.</w:t>
            </w:r>
            <w:bookmarkEnd w:id="8"/>
          </w:p>
        </w:tc>
        <w:tc>
          <w:tcPr>
            <w:tcW w:w="2119" w:type="pct"/>
            <w:tcBorders>
              <w:top w:val="single" w:sz="6" w:space="0" w:color="auto"/>
              <w:left w:val="single" w:sz="6" w:space="0" w:color="auto"/>
              <w:bottom w:val="single" w:sz="6" w:space="0" w:color="auto"/>
              <w:right w:val="single" w:sz="6" w:space="0" w:color="auto"/>
            </w:tcBorders>
          </w:tcPr>
          <w:p w:rsidR="00760D81" w:rsidRPr="00EC111C" w:rsidRDefault="00760D81" w:rsidP="00EC111C">
            <w:pPr>
              <w:numPr>
                <w:ilvl w:val="0"/>
                <w:numId w:val="2"/>
              </w:numPr>
              <w:spacing w:after="0" w:line="240" w:lineRule="auto"/>
              <w:rPr>
                <w:rFonts w:cstheme="minorHAnsi"/>
                <w:bCs/>
              </w:rPr>
            </w:pPr>
          </w:p>
        </w:tc>
      </w:tr>
      <w:bookmarkEnd w:id="7"/>
    </w:tbl>
    <w:p w:rsidR="00760D81" w:rsidRPr="00EC111C" w:rsidRDefault="00760D81" w:rsidP="00EC111C">
      <w:pPr>
        <w:spacing w:after="0" w:line="240" w:lineRule="auto"/>
        <w:rPr>
          <w:rFonts w:cstheme="minorHAnsi"/>
        </w:rPr>
      </w:pPr>
    </w:p>
    <w:p w:rsidR="00760D81" w:rsidRPr="00DA38DC" w:rsidRDefault="00760D81" w:rsidP="00EC111C">
      <w:pPr>
        <w:spacing w:after="0" w:line="240" w:lineRule="auto"/>
        <w:rPr>
          <w:rFonts w:cstheme="minorHAnsi"/>
          <w:highlight w:val="cyan"/>
        </w:rPr>
      </w:pPr>
      <w:r w:rsidRPr="00DA38DC">
        <w:rPr>
          <w:rFonts w:cstheme="minorHAnsi"/>
          <w:highlight w:val="cyan"/>
        </w:rPr>
        <w:t>Tablet– 22 szt.</w:t>
      </w:r>
    </w:p>
    <w:p w:rsidR="00760D81" w:rsidRPr="00DA38DC" w:rsidRDefault="00760D81" w:rsidP="00EC111C">
      <w:pPr>
        <w:spacing w:after="0" w:line="240" w:lineRule="auto"/>
        <w:rPr>
          <w:rFonts w:cstheme="minorHAnsi"/>
          <w:highlight w:val="cyan"/>
        </w:rPr>
      </w:pPr>
      <w:r w:rsidRPr="00DA38DC">
        <w:rPr>
          <w:rFonts w:cstheme="minorHAnsi"/>
          <w:highlight w:val="cyan"/>
        </w:rPr>
        <w:t>Producent :………………………………</w:t>
      </w:r>
    </w:p>
    <w:p w:rsidR="00760D81" w:rsidRPr="00EC111C" w:rsidRDefault="00760D81" w:rsidP="00EC111C">
      <w:pPr>
        <w:spacing w:after="0" w:line="240" w:lineRule="auto"/>
        <w:rPr>
          <w:rFonts w:cstheme="minorHAnsi"/>
        </w:rPr>
      </w:pPr>
      <w:r w:rsidRPr="00DA38DC">
        <w:rPr>
          <w:rFonts w:cstheme="minorHAnsi"/>
          <w:highlight w:val="cyan"/>
        </w:rPr>
        <w:t>Model:……………………………………..</w:t>
      </w:r>
    </w:p>
    <w:p w:rsidR="00760D81" w:rsidRPr="00EC111C" w:rsidRDefault="00760D81" w:rsidP="00EC111C">
      <w:pPr>
        <w:spacing w:after="0" w:line="240" w:lineRule="auto"/>
        <w:rPr>
          <w:rFonts w:cstheme="minorHAnsi"/>
        </w:rPr>
      </w:pPr>
    </w:p>
    <w:p w:rsidR="00760D81" w:rsidRPr="00EC111C" w:rsidRDefault="00760D81"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760D81" w:rsidRPr="00EC111C" w:rsidRDefault="00760D81" w:rsidP="00EC111C">
            <w:pPr>
              <w:spacing w:after="0" w:line="240" w:lineRule="auto"/>
              <w:rPr>
                <w:rFonts w:cstheme="minorHAnsi"/>
              </w:rPr>
            </w:pPr>
            <w:r w:rsidRPr="00EC111C">
              <w:rPr>
                <w:rFonts w:cstheme="minorHAnsi"/>
              </w:rPr>
              <w:t>Oferowane parametry</w:t>
            </w: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Procesor</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4 rdzenie min 1.3 GHz</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Pamięć RAM</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 xml:space="preserve">Min. 2 GB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Pamięć wbudowana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16 GB</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Typ ekranu</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Pojemnościowy, min. 10-punktowy, IPS</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Przekątna ekranu</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10,1"</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Rozdzielczość ekranu</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1280 x 800</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Łączność</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Wi-Fi 802.11 b/g/n</w:t>
            </w:r>
          </w:p>
          <w:p w:rsidR="00760D81" w:rsidRPr="00EC111C" w:rsidRDefault="00760D81" w:rsidP="00EC111C">
            <w:pPr>
              <w:spacing w:after="0" w:line="240" w:lineRule="auto"/>
              <w:rPr>
                <w:rFonts w:cstheme="minorHAnsi"/>
              </w:rPr>
            </w:pPr>
            <w:r w:rsidRPr="00EC111C">
              <w:rPr>
                <w:rFonts w:cstheme="minorHAnsi"/>
              </w:rPr>
              <w:t>Moduł Bluetooth</w:t>
            </w:r>
          </w:p>
          <w:p w:rsidR="00760D81" w:rsidRPr="00EC111C" w:rsidRDefault="00760D81" w:rsidP="00EC111C">
            <w:pPr>
              <w:spacing w:after="0" w:line="240" w:lineRule="auto"/>
              <w:rPr>
                <w:rFonts w:cstheme="minorHAnsi"/>
              </w:rPr>
            </w:pPr>
            <w:r w:rsidRPr="00EC111C">
              <w:rPr>
                <w:rFonts w:cstheme="minorHAnsi"/>
              </w:rPr>
              <w:t>Wbudowany moduł GPS</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Złącza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Micro USB - 1 szt.</w:t>
            </w:r>
          </w:p>
          <w:p w:rsidR="00760D81" w:rsidRPr="00EC111C" w:rsidRDefault="00760D81" w:rsidP="00EC111C">
            <w:pPr>
              <w:spacing w:after="0" w:line="240" w:lineRule="auto"/>
              <w:rPr>
                <w:rFonts w:cstheme="minorHAnsi"/>
              </w:rPr>
            </w:pPr>
            <w:r w:rsidRPr="00EC111C">
              <w:rPr>
                <w:rFonts w:cstheme="minorHAnsi"/>
              </w:rPr>
              <w:t>Wyjście słuchawkowe - 1 szt.</w:t>
            </w:r>
          </w:p>
          <w:p w:rsidR="00760D81" w:rsidRPr="00EC111C" w:rsidRDefault="00760D81" w:rsidP="00EC111C">
            <w:pPr>
              <w:spacing w:after="0" w:line="240" w:lineRule="auto"/>
              <w:rPr>
                <w:rFonts w:cstheme="minorHAnsi"/>
              </w:rPr>
            </w:pPr>
            <w:r w:rsidRPr="00EC111C">
              <w:rPr>
                <w:rFonts w:cstheme="minorHAnsi"/>
              </w:rPr>
              <w:t>Czytnik kart pamięci - 1 szt.</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Bateria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Litowo-polimerowa min. 4650 mAh</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Zainstalowany system operacyjny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 xml:space="preserve">Min. Android 8.1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lastRenderedPageBreak/>
              <w:t>Aparat</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Min. 2.0 Mpix - przód</w:t>
            </w:r>
          </w:p>
          <w:p w:rsidR="00760D81" w:rsidRPr="00EC111C" w:rsidRDefault="00760D81" w:rsidP="00EC111C">
            <w:pPr>
              <w:spacing w:after="0" w:line="240" w:lineRule="auto"/>
              <w:rPr>
                <w:rFonts w:cstheme="minorHAnsi"/>
              </w:rPr>
            </w:pPr>
            <w:r w:rsidRPr="00EC111C">
              <w:rPr>
                <w:rFonts w:cstheme="minorHAnsi"/>
              </w:rPr>
              <w:t>Min. 5.0 Mpix - tył</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Dodatkowe informacje</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Wbudowane głośniki stereo</w:t>
            </w:r>
          </w:p>
          <w:p w:rsidR="00760D81" w:rsidRPr="00EC111C" w:rsidRDefault="00760D81" w:rsidP="00EC111C">
            <w:pPr>
              <w:spacing w:after="0" w:line="240" w:lineRule="auto"/>
              <w:rPr>
                <w:rFonts w:cstheme="minorHAnsi"/>
              </w:rPr>
            </w:pPr>
            <w:r w:rsidRPr="00EC111C">
              <w:rPr>
                <w:rFonts w:cstheme="minorHAnsi"/>
              </w:rPr>
              <w:t>Wbudowany mikrofon</w:t>
            </w:r>
          </w:p>
          <w:p w:rsidR="00760D81" w:rsidRPr="00EC111C" w:rsidRDefault="00760D81" w:rsidP="00EC111C">
            <w:pPr>
              <w:spacing w:after="0" w:line="240" w:lineRule="auto"/>
              <w:rPr>
                <w:rFonts w:cstheme="minorHAnsi"/>
              </w:rPr>
            </w:pPr>
            <w:r w:rsidRPr="00EC111C">
              <w:rPr>
                <w:rFonts w:cstheme="minorHAnsi"/>
              </w:rPr>
              <w:t>Akcelerometr</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Dołączone akcesoria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Zasilacz</w:t>
            </w:r>
          </w:p>
          <w:p w:rsidR="00760D81" w:rsidRPr="00EC111C" w:rsidRDefault="00760D81" w:rsidP="00EC111C">
            <w:pPr>
              <w:spacing w:after="0" w:line="240" w:lineRule="auto"/>
              <w:rPr>
                <w:rFonts w:cstheme="minorHAnsi"/>
              </w:rPr>
            </w:pPr>
            <w:r w:rsidRPr="00EC111C">
              <w:rPr>
                <w:rFonts w:cstheme="minorHAnsi"/>
              </w:rPr>
              <w:t>Kabel USB</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24 miesięcy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bl>
    <w:p w:rsidR="00760D81" w:rsidRPr="00EC111C" w:rsidRDefault="00760D81" w:rsidP="00EC111C">
      <w:pPr>
        <w:spacing w:after="0" w:line="240" w:lineRule="auto"/>
        <w:rPr>
          <w:rFonts w:cstheme="minorHAnsi"/>
        </w:rPr>
      </w:pPr>
    </w:p>
    <w:p w:rsidR="00BF1292" w:rsidRPr="00DA38DC" w:rsidRDefault="00BF1292" w:rsidP="00EC111C">
      <w:pPr>
        <w:spacing w:after="0" w:line="240" w:lineRule="auto"/>
        <w:rPr>
          <w:rFonts w:cstheme="minorHAnsi"/>
          <w:highlight w:val="cyan"/>
        </w:rPr>
      </w:pPr>
      <w:r w:rsidRPr="00DA38DC">
        <w:rPr>
          <w:rFonts w:cstheme="minorHAnsi"/>
          <w:highlight w:val="cyan"/>
        </w:rPr>
        <w:t>Projektor– 1 szt.</w:t>
      </w:r>
    </w:p>
    <w:p w:rsidR="00BF1292" w:rsidRPr="00DA38DC" w:rsidRDefault="00BF1292" w:rsidP="00EC111C">
      <w:pPr>
        <w:spacing w:after="0" w:line="240" w:lineRule="auto"/>
        <w:rPr>
          <w:rFonts w:cstheme="minorHAnsi"/>
          <w:highlight w:val="cyan"/>
        </w:rPr>
      </w:pPr>
      <w:r w:rsidRPr="00DA38DC">
        <w:rPr>
          <w:rFonts w:cstheme="minorHAnsi"/>
          <w:highlight w:val="cyan"/>
        </w:rPr>
        <w:t>Producent :………………………………</w:t>
      </w:r>
    </w:p>
    <w:p w:rsidR="00BF1292" w:rsidRPr="00EC111C" w:rsidRDefault="00BF1292" w:rsidP="00EC111C">
      <w:pPr>
        <w:spacing w:after="0" w:line="240" w:lineRule="auto"/>
        <w:rPr>
          <w:rFonts w:cstheme="minorHAnsi"/>
        </w:rPr>
      </w:pPr>
      <w:r w:rsidRPr="00DA38DC">
        <w:rPr>
          <w:rFonts w:cstheme="minorHAnsi"/>
          <w:highlight w:val="cyan"/>
        </w:rPr>
        <w:t>Model:……………………………………..</w:t>
      </w:r>
    </w:p>
    <w:p w:rsidR="00760D81" w:rsidRPr="00EC111C" w:rsidRDefault="00760D81"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760D81" w:rsidRPr="00EC111C" w:rsidRDefault="00760D81" w:rsidP="00EC111C">
            <w:pPr>
              <w:spacing w:after="0" w:line="240" w:lineRule="auto"/>
              <w:rPr>
                <w:rFonts w:cstheme="minorHAnsi"/>
              </w:rPr>
            </w:pPr>
            <w:r w:rsidRPr="00EC111C">
              <w:rPr>
                <w:rFonts w:cstheme="minorHAnsi"/>
              </w:rPr>
              <w:t xml:space="preserve">Oferowane parametry </w:t>
            </w: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Technologia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DLP</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Rozdzielczość natywna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1024 x 768</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Proporcje obrazu</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16:9</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Jasność (ANSI lumenów)</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3500</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Kontrast</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20000:1</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Żywotność lampy (Eco/Standard)</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10000 / 5000 godzin</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Minimalna odległość projekcji</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1 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Maksymalna odległość projekcji</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Min. 12,0 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Interfejs - wejścia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1 x Obsługuje HDMI 1.4a 3D, 1 x VGA (YPbPr/RGB), 1 x Złącze kompozytowe, 1 x Audio 3.5mm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Interfejs - wyjścia</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1 x VGA, 1 x Audio 3.5mm, 1 x USB-A power 1A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Złącza kontrolne</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1 x RS232</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b/>
              </w:rPr>
            </w:pPr>
            <w:r w:rsidRPr="00EC111C">
              <w:rPr>
                <w:rFonts w:cstheme="minorHAnsi"/>
                <w:b/>
              </w:rPr>
              <w:t>Poziom generowanego hałasu (dB)</w:t>
            </w:r>
          </w:p>
        </w:tc>
        <w:tc>
          <w:tcPr>
            <w:tcW w:w="2119" w:type="pct"/>
            <w:tcBorders>
              <w:top w:val="single" w:sz="4" w:space="0" w:color="auto"/>
              <w:left w:val="single" w:sz="4" w:space="0" w:color="auto"/>
              <w:bottom w:val="single" w:sz="4" w:space="0" w:color="auto"/>
              <w:right w:val="single" w:sz="4" w:space="0" w:color="auto"/>
            </w:tcBorders>
            <w:hideMark/>
          </w:tcPr>
          <w:p w:rsidR="00760D81" w:rsidRPr="00EC111C" w:rsidRDefault="00760D81" w:rsidP="00EC111C">
            <w:pPr>
              <w:spacing w:after="0" w:line="240" w:lineRule="auto"/>
              <w:rPr>
                <w:rFonts w:cstheme="minorHAnsi"/>
              </w:rPr>
            </w:pPr>
            <w:r w:rsidRPr="00EC111C">
              <w:rPr>
                <w:rFonts w:cstheme="minorHAnsi"/>
              </w:rPr>
              <w:t>27 dB</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Uchwyt</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Gwarancja na lampę</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6 miesięcy (bez limitu godzin)</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Gwarancja na projektor</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24 miesiące (producenta)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bl>
    <w:p w:rsidR="00760D81" w:rsidRPr="00EC111C" w:rsidRDefault="00760D81" w:rsidP="00EC111C">
      <w:pPr>
        <w:spacing w:after="0" w:line="240" w:lineRule="auto"/>
        <w:rPr>
          <w:rFonts w:cstheme="minorHAnsi"/>
        </w:rPr>
      </w:pPr>
    </w:p>
    <w:p w:rsidR="00BF1292" w:rsidRPr="00DA38DC" w:rsidRDefault="00BF1292" w:rsidP="00EC111C">
      <w:pPr>
        <w:spacing w:after="0" w:line="240" w:lineRule="auto"/>
        <w:rPr>
          <w:rFonts w:cstheme="minorHAnsi"/>
          <w:highlight w:val="cyan"/>
        </w:rPr>
      </w:pPr>
      <w:r w:rsidRPr="00DA38DC">
        <w:rPr>
          <w:rFonts w:cstheme="minorHAnsi"/>
          <w:highlight w:val="cyan"/>
        </w:rPr>
        <w:t>Tablica Interaktywna– 1 szt.</w:t>
      </w:r>
    </w:p>
    <w:p w:rsidR="00BF1292" w:rsidRPr="00DA38DC" w:rsidRDefault="00BF1292" w:rsidP="00EC111C">
      <w:pPr>
        <w:spacing w:after="0" w:line="240" w:lineRule="auto"/>
        <w:rPr>
          <w:rFonts w:cstheme="minorHAnsi"/>
          <w:highlight w:val="cyan"/>
        </w:rPr>
      </w:pPr>
      <w:r w:rsidRPr="00DA38DC">
        <w:rPr>
          <w:rFonts w:cstheme="minorHAnsi"/>
          <w:highlight w:val="cyan"/>
        </w:rPr>
        <w:t>Producent :………………………………</w:t>
      </w:r>
    </w:p>
    <w:p w:rsidR="00BF1292" w:rsidRPr="00EC111C" w:rsidRDefault="00BF1292" w:rsidP="00EC111C">
      <w:pPr>
        <w:spacing w:after="0" w:line="240" w:lineRule="auto"/>
        <w:rPr>
          <w:rFonts w:cstheme="minorHAnsi"/>
        </w:rPr>
      </w:pPr>
      <w:r w:rsidRPr="00DA38DC">
        <w:rPr>
          <w:rFonts w:cstheme="minorHAnsi"/>
          <w:highlight w:val="cyan"/>
        </w:rPr>
        <w:t>Model:……………………………………..</w:t>
      </w:r>
    </w:p>
    <w:p w:rsidR="00760D81" w:rsidRPr="00EC111C" w:rsidRDefault="00760D81"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8"/>
        <w:gridCol w:w="4354"/>
        <w:gridCol w:w="4354"/>
      </w:tblGrid>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lastRenderedPageBreak/>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760D81" w:rsidRPr="00EC111C" w:rsidRDefault="00760D81"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760D81" w:rsidRPr="00EC111C" w:rsidRDefault="00760D81" w:rsidP="00EC111C">
            <w:pPr>
              <w:spacing w:after="0" w:line="240" w:lineRule="auto"/>
              <w:rPr>
                <w:rFonts w:cstheme="minorHAnsi"/>
              </w:rPr>
            </w:pPr>
            <w:r w:rsidRPr="00EC111C">
              <w:rPr>
                <w:rFonts w:cstheme="minorHAnsi"/>
              </w:rPr>
              <w:t>Oferowane parametry</w:t>
            </w: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Technologia</w:t>
            </w:r>
          </w:p>
        </w:tc>
        <w:tc>
          <w:tcPr>
            <w:tcW w:w="2119" w:type="pct"/>
            <w:tcBorders>
              <w:top w:val="single" w:sz="4" w:space="0" w:color="auto"/>
              <w:left w:val="single" w:sz="4" w:space="0" w:color="auto"/>
              <w:bottom w:val="single" w:sz="4" w:space="0" w:color="auto"/>
              <w:right w:val="single" w:sz="4" w:space="0" w:color="auto"/>
            </w:tcBorders>
            <w:vAlign w:val="bottom"/>
            <w:hideMark/>
          </w:tcPr>
          <w:p w:rsidR="00760D81" w:rsidRPr="00EC111C" w:rsidRDefault="00760D81" w:rsidP="00EC111C">
            <w:pPr>
              <w:spacing w:after="0" w:line="240" w:lineRule="auto"/>
              <w:rPr>
                <w:rFonts w:cstheme="minorHAnsi"/>
              </w:rPr>
            </w:pPr>
            <w:r w:rsidRPr="00EC111C">
              <w:rPr>
                <w:rFonts w:cstheme="minorHAnsi"/>
                <w:noProof/>
                <w:lang w:eastAsia="pl-PL"/>
              </w:rPr>
              <mc:AlternateContent>
                <mc:Choice Requires="wps">
                  <w:drawing>
                    <wp:anchor distT="0" distB="0" distL="114300" distR="114300" simplePos="0" relativeHeight="251659264" behindDoc="0" locked="0" layoutInCell="1" allowOverlap="1" wp14:anchorId="524839BF" wp14:editId="37DC2C21">
                      <wp:simplePos x="0" y="0"/>
                      <wp:positionH relativeFrom="column">
                        <wp:posOffset>19050</wp:posOffset>
                      </wp:positionH>
                      <wp:positionV relativeFrom="paragraph">
                        <wp:posOffset>0</wp:posOffset>
                      </wp:positionV>
                      <wp:extent cx="314325" cy="304800"/>
                      <wp:effectExtent l="0" t="0" r="0" b="0"/>
                      <wp:wrapNone/>
                      <wp:docPr id="4" name="Autokształt 39">
                        <a:extLst xmlns:a="http://schemas.openxmlformats.org/drawingml/2006/main">
                          <a:ext uri="{FF2B5EF4-FFF2-40B4-BE49-F238E27FC236}">
                            <a16:creationId xmlns:a16="http://schemas.microsoft.com/office/drawing/2014/main" id="{2347EE91-69EC-4185-80B4-1AE255AC479C}"/>
                          </a:ext>
                        </a:extLst>
                      </wp:docPr>
                      <wp:cNvGraphicFramePr/>
                      <a:graphic xmlns:a="http://schemas.openxmlformats.org/drawingml/2006/main">
                        <a:graphicData uri="http://schemas.microsoft.com/office/word/2010/wordprocessingShape">
                          <wps:wsp>
                            <wps:cNvSpPr/>
                            <wps:spPr>
                              <a:xfrm>
                                <a:off x="0" y="0"/>
                                <a:ext cx="314325" cy="30480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cap="flat">
                                <a:noFill/>
                                <a:prstDash val="solid"/>
                              </a:ln>
                            </wps:spPr>
                            <wps:bodyPr vert="horz" wrap="square" lIns="90004" tIns="44997" rIns="90004" bIns="44997" anchor="t" anchorCtr="0" compatLnSpc="0">
                              <a:noAutofit/>
                            </wps:bodyPr>
                          </wps:wsp>
                        </a:graphicData>
                      </a:graphic>
                    </wp:anchor>
                  </w:drawing>
                </mc:Choice>
                <mc:Fallback>
                  <w:pict>
                    <v:shape w14:anchorId="01D3BB43" id="Autokształt 39" o:spid="_x0000_s1026" style="position:absolute;margin-left:1.5pt;margin-top:0;width:24.7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" path="m,l21600,r,21600l,21600,,xe" filled="f" stroked="f">
                      <v:path arrowok="t" o:connecttype="custom" o:connectlocs="157163,0;314325,152400;157163,304800;0,152400" o:connectangles="270,0,90,180" textboxrect="0,0,21600,21600"/>
                    </v:shape>
                  </w:pict>
                </mc:Fallback>
              </mc:AlternateContent>
            </w:r>
            <w:r w:rsidRPr="00EC111C">
              <w:rPr>
                <w:rFonts w:cstheme="minorHAnsi"/>
              </w:rPr>
              <w:t xml:space="preserve"> Technologia pozycjonowania w podczerwieni (dotykowa), możesz obsługiwać tablicę pisakiem, własnym palcem bądź dowolnym, innym przedmiotem.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noProof/>
                <w:lang w:eastAsia="pl-PL"/>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Obszar interaktywny [szer./wys. cm]</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Min. 172 x 122</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Przekątna wymiaru interaktywnego [cm, (cale)]</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Min. 211,90cm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Wymiar zewnętrzny [szer./wys. cm]</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Min. 177 x 128</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Przekątna wymiaru zewnętrznego [cm, (cale)]</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Min. 219</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Format</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4:3</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Grubość [cm]</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Max. 4</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Waga [kg]</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Max. 19</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Funkcje specjalne</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10-touch</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Cechy wyróżniające</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 xml:space="preserve">Technologia rozpoznawania gestów multi gesture, funkcja 10- touch jednoczesna praca dziesięciu osób bez konieczności dzielenia obszaru roboczego na 10 stref. Nie wymaga używania specjalnych pisaków – obsługiwana palcem Powierzchnia magnetyczna, umożliwiająca stosowanie pisaków suchościeralnych Rozwiązanie Plug&amp;Play- bez potrzeby instalacji sterowników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Czułość na nacisk</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Czujniki IR odbierają nie tylko lekki dotyk, ale też zbliżenie pisaka/palca mniej niż 2 mm od powierzchni tablicy.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b/>
              </w:rPr>
            </w:pPr>
            <w:r w:rsidRPr="00EC111C">
              <w:rPr>
                <w:rFonts w:cstheme="minorHAnsi"/>
                <w:b/>
              </w:rPr>
              <w:t>Powierzchnia tablicy</w:t>
            </w:r>
          </w:p>
        </w:tc>
        <w:tc>
          <w:tcPr>
            <w:tcW w:w="2119" w:type="pct"/>
            <w:tcBorders>
              <w:top w:val="single" w:sz="4" w:space="0" w:color="auto"/>
              <w:left w:val="single" w:sz="4" w:space="0" w:color="auto"/>
              <w:bottom w:val="single" w:sz="4" w:space="0" w:color="auto"/>
              <w:right w:val="single" w:sz="4" w:space="0" w:color="auto"/>
            </w:tcBorders>
            <w:vAlign w:val="center"/>
            <w:hideMark/>
          </w:tcPr>
          <w:p w:rsidR="00760D81" w:rsidRPr="00EC111C" w:rsidRDefault="00760D81" w:rsidP="00EC111C">
            <w:pPr>
              <w:spacing w:after="0" w:line="240" w:lineRule="auto"/>
              <w:rPr>
                <w:rFonts w:cstheme="minorHAnsi"/>
              </w:rPr>
            </w:pPr>
            <w:r w:rsidRPr="00EC111C">
              <w:rPr>
                <w:rFonts w:cstheme="minorHAnsi"/>
              </w:rPr>
              <w:t>Magnetyczna powierzchnia stalowa pokryta nanopolimerem, suchościeralna, o wysokiej odporności na zarysowania, uszkodzenia mechaniczne; powierzchnia matowa, bezpieczna dla oczu i doskonała do projekcji- nie odbija światła z rzutnika. Łatwa do czyszczenia, dostosowana do używania pisaków suchościeralnych.</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Precyzja</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&lt; 2m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bottom"/>
          </w:tcPr>
          <w:p w:rsidR="00760D81" w:rsidRPr="00EC111C" w:rsidRDefault="00760D81" w:rsidP="00EC111C">
            <w:pPr>
              <w:spacing w:after="0" w:line="240" w:lineRule="auto"/>
              <w:rPr>
                <w:rFonts w:cstheme="minorHAnsi"/>
                <w:b/>
              </w:rPr>
            </w:pPr>
            <w:r w:rsidRPr="00EC111C">
              <w:rPr>
                <w:rFonts w:cstheme="minorHAnsi"/>
                <w:b/>
                <w:noProof/>
                <w:lang w:eastAsia="pl-PL"/>
              </w:rPr>
              <mc:AlternateContent>
                <mc:Choice Requires="wps">
                  <w:drawing>
                    <wp:anchor distT="0" distB="0" distL="114300" distR="114300" simplePos="0" relativeHeight="251660288" behindDoc="0" locked="0" layoutInCell="1" allowOverlap="1" wp14:anchorId="1495BC5E" wp14:editId="4F681579">
                      <wp:simplePos x="0" y="0"/>
                      <wp:positionH relativeFrom="column">
                        <wp:posOffset>19050</wp:posOffset>
                      </wp:positionH>
                      <wp:positionV relativeFrom="paragraph">
                        <wp:posOffset>381000</wp:posOffset>
                      </wp:positionV>
                      <wp:extent cx="314325" cy="323850"/>
                      <wp:effectExtent l="0" t="0" r="0" b="0"/>
                      <wp:wrapNone/>
                      <wp:docPr id="1" name="Autokształt 20">
                        <a:extLst xmlns:a="http://schemas.openxmlformats.org/drawingml/2006/main">
                          <a:ext uri="{FF2B5EF4-FFF2-40B4-BE49-F238E27FC236}">
                            <a16:creationId xmlns:a16="http://schemas.microsoft.com/office/drawing/2014/main" id="{8429150D-95E7-45CD-A265-C9EA8CB0A3E9}"/>
                          </a:ext>
                        </a:extLst>
                      </wp:docPr>
                      <wp:cNvGraphicFramePr/>
                      <a:graphic xmlns:a="http://schemas.openxmlformats.org/drawingml/2006/main">
                        <a:graphicData uri="http://schemas.microsoft.com/office/word/2010/wordprocessingShape">
                          <wps:wsp>
                            <wps:cNvSpPr/>
                            <wps:spPr>
                              <a:xfrm>
                                <a:off x="0" y="0"/>
                                <a:ext cx="314325" cy="323850"/>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noFill/>
                              <a:ln cap="flat">
                                <a:noFill/>
                                <a:prstDash val="solid"/>
                              </a:ln>
                            </wps:spPr>
                            <wps:bodyPr vert="horz" wrap="square" lIns="90004" tIns="44997" rIns="90004" bIns="44997" anchor="t" anchorCtr="0" compatLnSpc="0">
                              <a:noAutofit/>
                            </wps:bodyPr>
                          </wps:wsp>
                        </a:graphicData>
                      </a:graphic>
                    </wp:anchor>
                  </w:drawing>
                </mc:Choice>
                <mc:Fallback>
                  <w:pict>
                    <v:shape w14:anchorId="4977B4DF" id="Autokształt 20" o:spid="_x0000_s1026" style="position:absolute;margin-left:1.5pt;margin-top:30pt;width:24.7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" path="m,l21600,r,21600l,21600,,xe" filled="f" stroked="f">
                      <v:path arrowok="t" o:connecttype="custom" o:connectlocs="157163,0;314325,161925;157163,323850;0,161925" o:connectangles="270,0,90,180" textboxrect="0,0,21600,21600"/>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598"/>
            </w:tblGrid>
            <w:tr w:rsidR="00760D81" w:rsidRPr="00EC111C" w:rsidTr="001B7B28">
              <w:trPr>
                <w:trHeight w:val="615"/>
                <w:tblCellSpacing w:w="0" w:type="dxa"/>
              </w:trPr>
              <w:tc>
                <w:tcPr>
                  <w:tcW w:w="2420" w:type="dxa"/>
                  <w:tcBorders>
                    <w:top w:val="nil"/>
                    <w:left w:val="single" w:sz="4" w:space="0" w:color="auto"/>
                    <w:bottom w:val="single" w:sz="4" w:space="0" w:color="auto"/>
                    <w:right w:val="single" w:sz="4" w:space="0" w:color="auto"/>
                  </w:tcBorders>
                  <w:shd w:val="clear" w:color="FFFFFF" w:fill="FFFFFF"/>
                  <w:vAlign w:val="center"/>
                  <w:hideMark/>
                </w:tcPr>
                <w:p w:rsidR="00760D81" w:rsidRPr="00EC111C" w:rsidRDefault="00760D81" w:rsidP="00EC111C">
                  <w:pPr>
                    <w:spacing w:after="0" w:line="240" w:lineRule="auto"/>
                    <w:rPr>
                      <w:rFonts w:cstheme="minorHAnsi"/>
                      <w:b/>
                    </w:rPr>
                  </w:pPr>
                  <w:r w:rsidRPr="00EC111C">
                    <w:rPr>
                      <w:rFonts w:cstheme="minorHAnsi"/>
                      <w:b/>
                    </w:rPr>
                    <w:t>Tempo śledzenia sygnału</w:t>
                  </w:r>
                </w:p>
              </w:tc>
            </w:tr>
          </w:tbl>
          <w:p w:rsidR="00760D81" w:rsidRPr="00EC111C" w:rsidRDefault="00760D81" w:rsidP="00EC111C">
            <w:pPr>
              <w:spacing w:after="0" w:line="240" w:lineRule="auto"/>
              <w:rPr>
                <w:rFonts w:cstheme="minorHAnsi"/>
                <w:b/>
              </w:rPr>
            </w:pP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Min. 180 pkt/s</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Pobór energii</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&lt; 250 mA</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lastRenderedPageBreak/>
              <w:t>Wymagany system operacyjny</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Windows XP/Vista/7/8/10, Mac, Linux</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Oprogramowanie</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 xml:space="preserve">Przejrzyste i intuicyjne oprogramowanie pozwalające na realizację wielu interaktywnych funkcji.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Wyposażenie</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Półka na pisaki, kabel USB, 3 pisaki, gąbka, wskaźnik, oprogramowanie na płycie CD, zestaw montażowy;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Certyfikaty produktu</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CE, ROHS, ISO 9001, ISO 14001</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b/>
              </w:rPr>
              <w:t xml:space="preserve">Dodatkowo </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Montaż u Zamawiającego na miejscu.</w:t>
            </w:r>
          </w:p>
          <w:p w:rsidR="00760D81" w:rsidRPr="00EC111C" w:rsidRDefault="00760D81" w:rsidP="00EC111C">
            <w:pPr>
              <w:spacing w:after="0" w:line="240" w:lineRule="auto"/>
              <w:rPr>
                <w:rFonts w:cstheme="minorHAnsi"/>
              </w:rPr>
            </w:pPr>
            <w:r w:rsidRPr="00EC111C">
              <w:rPr>
                <w:rFonts w:cstheme="minorHAnsi"/>
              </w:rPr>
              <w:t>Kable:</w:t>
            </w:r>
          </w:p>
          <w:p w:rsidR="00760D81" w:rsidRPr="00EC111C" w:rsidRDefault="00760D81" w:rsidP="00EC111C">
            <w:pPr>
              <w:spacing w:after="0" w:line="240" w:lineRule="auto"/>
              <w:rPr>
                <w:rFonts w:cstheme="minorHAnsi"/>
              </w:rPr>
            </w:pPr>
            <w:r w:rsidRPr="00EC111C">
              <w:rPr>
                <w:rFonts w:cstheme="minorHAnsi"/>
              </w:rPr>
              <w:t>HDMI - 15m</w:t>
            </w:r>
          </w:p>
          <w:p w:rsidR="00760D81" w:rsidRPr="00EC111C" w:rsidRDefault="00760D81" w:rsidP="00EC111C">
            <w:pPr>
              <w:spacing w:after="0" w:line="240" w:lineRule="auto"/>
              <w:rPr>
                <w:rFonts w:cstheme="minorHAnsi"/>
              </w:rPr>
            </w:pPr>
            <w:r w:rsidRPr="00EC111C">
              <w:rPr>
                <w:rFonts w:cstheme="minorHAnsi"/>
              </w:rPr>
              <w:t>Zasilający 15m</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b/>
              </w:rPr>
            </w:pPr>
            <w:r w:rsidRPr="00EC111C">
              <w:rPr>
                <w:rFonts w:cstheme="minorHAnsi"/>
                <w:b/>
              </w:rPr>
              <w:t>Głośniki do tablicy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r w:rsidRPr="00EC111C">
              <w:rPr>
                <w:rFonts w:cstheme="minorHAnsi"/>
              </w:rPr>
              <w:t>Kolor: czarny</w:t>
            </w:r>
          </w:p>
          <w:p w:rsidR="00760D81" w:rsidRPr="00EC111C" w:rsidRDefault="00760D81" w:rsidP="00EC111C">
            <w:pPr>
              <w:spacing w:after="0" w:line="240" w:lineRule="auto"/>
              <w:rPr>
                <w:rFonts w:cstheme="minorHAnsi"/>
              </w:rPr>
            </w:pPr>
            <w:r w:rsidRPr="00EC111C">
              <w:rPr>
                <w:rFonts w:cstheme="minorHAnsi"/>
              </w:rPr>
              <w:t>Moc głośników : min. 40 W RMS</w:t>
            </w:r>
          </w:p>
          <w:p w:rsidR="00760D81" w:rsidRPr="00EC111C" w:rsidRDefault="00760D81" w:rsidP="00EC111C">
            <w:pPr>
              <w:spacing w:after="0" w:line="240" w:lineRule="auto"/>
              <w:rPr>
                <w:rFonts w:cstheme="minorHAnsi"/>
              </w:rPr>
            </w:pPr>
            <w:r w:rsidRPr="00EC111C">
              <w:rPr>
                <w:rFonts w:cstheme="minorHAnsi"/>
              </w:rPr>
              <w:t>Bluetooth: Tak</w:t>
            </w:r>
          </w:p>
          <w:p w:rsidR="00760D81" w:rsidRPr="00EC111C" w:rsidRDefault="00760D81" w:rsidP="00EC111C">
            <w:pPr>
              <w:spacing w:after="0" w:line="240" w:lineRule="auto"/>
              <w:rPr>
                <w:rFonts w:cstheme="minorHAnsi"/>
              </w:rPr>
            </w:pPr>
            <w:r w:rsidRPr="00EC111C">
              <w:rPr>
                <w:rFonts w:cstheme="minorHAnsi"/>
              </w:rPr>
              <w:t>USB: Tak</w:t>
            </w:r>
          </w:p>
          <w:p w:rsidR="00760D81" w:rsidRPr="00EC111C" w:rsidRDefault="00760D81" w:rsidP="00EC111C">
            <w:pPr>
              <w:spacing w:after="0" w:line="240" w:lineRule="auto"/>
              <w:rPr>
                <w:rFonts w:cstheme="minorHAnsi"/>
              </w:rPr>
            </w:pPr>
            <w:r w:rsidRPr="00EC111C">
              <w:rPr>
                <w:rFonts w:cstheme="minorHAnsi"/>
              </w:rPr>
              <w:t xml:space="preserve">Wejścia: 2 wejścia przewodowe audio jack 3,5 mm </w:t>
            </w:r>
          </w:p>
          <w:p w:rsidR="00760D81" w:rsidRPr="00EC111C" w:rsidRDefault="00760D81" w:rsidP="00EC111C">
            <w:pPr>
              <w:spacing w:after="0" w:line="240" w:lineRule="auto"/>
              <w:rPr>
                <w:rFonts w:cstheme="minorHAnsi"/>
              </w:rPr>
            </w:pPr>
            <w:r w:rsidRPr="00EC111C">
              <w:rPr>
                <w:rFonts w:cstheme="minorHAnsi"/>
              </w:rPr>
              <w:t>Wyświetlacz alfanumeryczny LED</w:t>
            </w:r>
          </w:p>
          <w:p w:rsidR="00760D81" w:rsidRPr="00EC111C" w:rsidRDefault="00760D81" w:rsidP="00EC111C">
            <w:pPr>
              <w:spacing w:after="0" w:line="240" w:lineRule="auto"/>
              <w:rPr>
                <w:rFonts w:cstheme="minorHAnsi"/>
              </w:rPr>
            </w:pPr>
            <w:r w:rsidRPr="00EC111C">
              <w:rPr>
                <w:rFonts w:cstheme="minorHAnsi"/>
              </w:rPr>
              <w:t>Pilot: Tak</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r w:rsidR="00760D81"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tcPr>
          <w:p w:rsidR="00760D81" w:rsidRPr="00EC111C" w:rsidRDefault="00760D81" w:rsidP="00EC111C">
            <w:pPr>
              <w:spacing w:after="0" w:line="240" w:lineRule="auto"/>
              <w:rPr>
                <w:rFonts w:cstheme="minorHAnsi"/>
              </w:rPr>
            </w:pPr>
            <w:r w:rsidRPr="00EC111C">
              <w:rPr>
                <w:rFonts w:cstheme="minorHAnsi"/>
              </w:rPr>
              <w:t>3 lata na tablicę, 1 rok na pozostałe komponenty;</w:t>
            </w:r>
          </w:p>
        </w:tc>
        <w:tc>
          <w:tcPr>
            <w:tcW w:w="2119" w:type="pct"/>
            <w:tcBorders>
              <w:top w:val="single" w:sz="4" w:space="0" w:color="auto"/>
              <w:left w:val="single" w:sz="4" w:space="0" w:color="auto"/>
              <w:bottom w:val="single" w:sz="4" w:space="0" w:color="auto"/>
              <w:right w:val="single" w:sz="4" w:space="0" w:color="auto"/>
            </w:tcBorders>
          </w:tcPr>
          <w:p w:rsidR="00760D81" w:rsidRPr="00EC111C" w:rsidRDefault="00760D81" w:rsidP="00EC111C">
            <w:pPr>
              <w:spacing w:after="0" w:line="240" w:lineRule="auto"/>
              <w:rPr>
                <w:rFonts w:cstheme="minorHAnsi"/>
              </w:rPr>
            </w:pPr>
          </w:p>
        </w:tc>
      </w:tr>
    </w:tbl>
    <w:p w:rsidR="00760D81" w:rsidRPr="00EC111C" w:rsidRDefault="00760D81" w:rsidP="00EC111C">
      <w:pPr>
        <w:spacing w:after="0" w:line="240" w:lineRule="auto"/>
        <w:rPr>
          <w:rFonts w:cstheme="minorHAnsi"/>
        </w:rPr>
      </w:pPr>
    </w:p>
    <w:p w:rsidR="00BF1292" w:rsidRPr="00DA38DC" w:rsidRDefault="00BF1292" w:rsidP="00EC111C">
      <w:pPr>
        <w:spacing w:after="0" w:line="240" w:lineRule="auto"/>
        <w:rPr>
          <w:rFonts w:cstheme="minorHAnsi"/>
          <w:highlight w:val="cyan"/>
        </w:rPr>
      </w:pPr>
      <w:r w:rsidRPr="00DA38DC">
        <w:rPr>
          <w:rFonts w:cstheme="minorHAnsi"/>
          <w:highlight w:val="cyan"/>
        </w:rPr>
        <w:t>Wizualizer– 1 szt.</w:t>
      </w:r>
    </w:p>
    <w:p w:rsidR="00BF1292" w:rsidRPr="00DA38DC" w:rsidRDefault="00BF1292" w:rsidP="00EC111C">
      <w:pPr>
        <w:spacing w:after="0" w:line="240" w:lineRule="auto"/>
        <w:rPr>
          <w:rFonts w:cstheme="minorHAnsi"/>
          <w:highlight w:val="cyan"/>
        </w:rPr>
      </w:pPr>
      <w:r w:rsidRPr="00DA38DC">
        <w:rPr>
          <w:rFonts w:cstheme="minorHAnsi"/>
          <w:highlight w:val="cyan"/>
        </w:rPr>
        <w:t>Producent :………………………………</w:t>
      </w:r>
    </w:p>
    <w:p w:rsidR="003D648D" w:rsidRDefault="00BF1292" w:rsidP="00EC111C">
      <w:pPr>
        <w:spacing w:after="0" w:line="240" w:lineRule="auto"/>
        <w:rPr>
          <w:rFonts w:cstheme="minorHAnsi"/>
        </w:rPr>
      </w:pPr>
      <w:r w:rsidRPr="00DA38DC">
        <w:rPr>
          <w:rFonts w:cstheme="minorHAnsi"/>
          <w:highlight w:val="cyan"/>
        </w:rPr>
        <w:t>Model:……………………………………..</w:t>
      </w:r>
    </w:p>
    <w:p w:rsidR="00DA38DC" w:rsidRPr="00EC111C" w:rsidRDefault="00DA38DC"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BF1292" w:rsidRPr="00EC111C" w:rsidRDefault="00BF1292" w:rsidP="00EC111C">
            <w:pPr>
              <w:spacing w:after="0" w:line="240" w:lineRule="auto"/>
              <w:rPr>
                <w:rFonts w:cstheme="minorHAnsi"/>
              </w:rPr>
            </w:pPr>
            <w:r w:rsidRPr="00EC111C">
              <w:rPr>
                <w:rFonts w:cstheme="minorHAnsi"/>
              </w:rPr>
              <w:t>Oferowane parametry</w:t>
            </w: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Sensor (przetwornik)</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1/3.06 CMOS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Ilość pikseli (efektywna)</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Min. 13 Mpix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Rozdzielczość (efektywna)</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Min. 4K (3840 x 2160) Mpix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Częstotliwość odświeżania</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Min. 58  FPS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Zoom cyfrowy</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Min. 16 x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Obszar skanowania</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Min. 520 x 390 mm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Fokus</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Automatyczny/ręczny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Oświetlenie zewnętrzne</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1x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Typ oświetlenia</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r w:rsidRPr="00EC111C">
              <w:rPr>
                <w:rFonts w:cstheme="minorHAnsi"/>
              </w:rPr>
              <w:t>LED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Porty komunikacyjne</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USB (A)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Zasilanie</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r w:rsidRPr="00EC111C">
              <w:rPr>
                <w:rFonts w:cstheme="minorHAnsi"/>
              </w:rPr>
              <w:t>USB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Akcesoria w zestawie</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r w:rsidRPr="00EC111C">
              <w:rPr>
                <w:rFonts w:cstheme="minorHAnsi"/>
              </w:rPr>
              <w:t>instrukcja obsługi</w:t>
            </w:r>
          </w:p>
          <w:p w:rsidR="00BF1292" w:rsidRPr="00EC111C" w:rsidRDefault="00BF1292" w:rsidP="00EC111C">
            <w:pPr>
              <w:spacing w:after="0" w:line="240" w:lineRule="auto"/>
              <w:rPr>
                <w:rFonts w:cstheme="minorHAnsi"/>
              </w:rPr>
            </w:pPr>
            <w:r w:rsidRPr="00EC111C">
              <w:rPr>
                <w:rFonts w:cstheme="minorHAnsi"/>
              </w:rPr>
              <w:t>przewód USB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lastRenderedPageBreak/>
              <w:t>Typ głowicy</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r w:rsidRPr="00EC111C">
              <w:rPr>
                <w:rFonts w:cstheme="minorHAnsi"/>
              </w:rPr>
              <w:t>Gęsia szyja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Funkcje</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r w:rsidRPr="00EC111C">
              <w:rPr>
                <w:rFonts w:cstheme="minorHAnsi"/>
              </w:rPr>
              <w:t>Automatyczna regulacja przesłony </w:t>
            </w:r>
            <w:r w:rsidRPr="00EC111C">
              <w:rPr>
                <w:rFonts w:cstheme="minorHAnsi"/>
              </w:rPr>
              <w:br/>
              <w:t>Automatyczny balans bieli </w:t>
            </w:r>
          </w:p>
          <w:p w:rsidR="00BF1292" w:rsidRPr="00EC111C" w:rsidRDefault="00BF1292" w:rsidP="00EC111C">
            <w:pPr>
              <w:spacing w:after="0" w:line="240" w:lineRule="auto"/>
              <w:rPr>
                <w:rFonts w:cstheme="minorHAnsi"/>
              </w:rPr>
            </w:pPr>
            <w:r w:rsidRPr="00EC111C">
              <w:rPr>
                <w:rFonts w:cstheme="minorHAnsi"/>
              </w:rPr>
              <w:t>Obracanie obrazu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24 miesięcy</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bl>
    <w:p w:rsidR="00BF1292" w:rsidRPr="00EC111C" w:rsidRDefault="00BF1292" w:rsidP="00EC111C">
      <w:pPr>
        <w:spacing w:after="0" w:line="240" w:lineRule="auto"/>
        <w:rPr>
          <w:rFonts w:cstheme="minorHAnsi"/>
        </w:rPr>
      </w:pPr>
    </w:p>
    <w:p w:rsidR="00BF1292" w:rsidRPr="00DA38DC" w:rsidRDefault="00BF1292" w:rsidP="00EC111C">
      <w:pPr>
        <w:spacing w:after="0" w:line="240" w:lineRule="auto"/>
        <w:rPr>
          <w:rFonts w:cstheme="minorHAnsi"/>
          <w:highlight w:val="cyan"/>
        </w:rPr>
      </w:pPr>
      <w:r w:rsidRPr="00DA38DC">
        <w:rPr>
          <w:rFonts w:cstheme="minorHAnsi"/>
          <w:highlight w:val="cyan"/>
        </w:rPr>
        <w:t>Ekran– 1 szt.</w:t>
      </w:r>
    </w:p>
    <w:p w:rsidR="00BF1292" w:rsidRPr="00DA38DC" w:rsidRDefault="00BF1292" w:rsidP="00EC111C">
      <w:pPr>
        <w:spacing w:after="0" w:line="240" w:lineRule="auto"/>
        <w:rPr>
          <w:rFonts w:cstheme="minorHAnsi"/>
          <w:highlight w:val="cyan"/>
        </w:rPr>
      </w:pPr>
      <w:r w:rsidRPr="00DA38DC">
        <w:rPr>
          <w:rFonts w:cstheme="minorHAnsi"/>
          <w:highlight w:val="cyan"/>
        </w:rPr>
        <w:t>Producent :………………………………</w:t>
      </w:r>
    </w:p>
    <w:p w:rsidR="00BF1292" w:rsidRPr="00EC111C" w:rsidRDefault="00BF1292" w:rsidP="00EC111C">
      <w:pPr>
        <w:spacing w:after="0" w:line="240" w:lineRule="auto"/>
        <w:rPr>
          <w:rFonts w:cstheme="minorHAnsi"/>
        </w:rPr>
      </w:pPr>
      <w:r w:rsidRPr="00DA38DC">
        <w:rPr>
          <w:rFonts w:cstheme="minorHAnsi"/>
          <w:highlight w:val="cyan"/>
        </w:rPr>
        <w:t>Model:……………………………………..</w:t>
      </w:r>
    </w:p>
    <w:p w:rsidR="00BF1292" w:rsidRPr="00EC111C" w:rsidRDefault="00BF1292"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BF1292" w:rsidRPr="00EC111C" w:rsidRDefault="00BF1292" w:rsidP="00EC111C">
            <w:pPr>
              <w:spacing w:after="0" w:line="240" w:lineRule="auto"/>
              <w:rPr>
                <w:rFonts w:cstheme="minorHAnsi"/>
              </w:rPr>
            </w:pPr>
            <w:r w:rsidRPr="00EC111C">
              <w:rPr>
                <w:rFonts w:cstheme="minorHAnsi"/>
              </w:rPr>
              <w:t>Oferowane parametry</w:t>
            </w: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Typ ekranu</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Na trójnogu</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Wymiary ekranu</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2000 x 2000 mm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Wymiary obrazu</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2000 x 2000 mm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Format</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1:1</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Długość obudowy</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Max. 2050 mm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Przekrój kasety</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fi=65 mm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Rodzaj powierzchni</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Matt White</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Format</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1:1, 4:3, 16:9, 16:10 (regulacja ręczna)</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Wysokość od podłogi</w:t>
            </w:r>
          </w:p>
        </w:tc>
        <w:tc>
          <w:tcPr>
            <w:tcW w:w="2119" w:type="pct"/>
            <w:tcBorders>
              <w:top w:val="single" w:sz="4" w:space="0" w:color="auto"/>
              <w:left w:val="single" w:sz="4" w:space="0" w:color="auto"/>
              <w:bottom w:val="single" w:sz="4" w:space="0" w:color="auto"/>
              <w:right w:val="single" w:sz="4" w:space="0" w:color="auto"/>
            </w:tcBorders>
            <w:vAlign w:val="center"/>
          </w:tcPr>
          <w:p w:rsidR="00BF1292" w:rsidRPr="00EC111C" w:rsidRDefault="00BF1292" w:rsidP="00EC111C">
            <w:pPr>
              <w:spacing w:after="0" w:line="240" w:lineRule="auto"/>
              <w:rPr>
                <w:rFonts w:cstheme="minorHAnsi"/>
              </w:rPr>
            </w:pPr>
            <w:r w:rsidRPr="00EC111C">
              <w:rPr>
                <w:rFonts w:cstheme="minorHAnsi"/>
              </w:rPr>
              <w:t>Min. 252 cm - max. 310 cm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36 miesięcy</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bl>
    <w:p w:rsidR="00BF1292" w:rsidRPr="00EC111C" w:rsidRDefault="00BF1292" w:rsidP="00EC111C">
      <w:pPr>
        <w:tabs>
          <w:tab w:val="left" w:pos="1905"/>
        </w:tabs>
        <w:spacing w:after="0" w:line="240" w:lineRule="auto"/>
        <w:rPr>
          <w:rFonts w:cstheme="minorHAnsi"/>
        </w:rPr>
      </w:pPr>
    </w:p>
    <w:p w:rsidR="00BF1292" w:rsidRPr="00DA38DC" w:rsidRDefault="00BF1292" w:rsidP="00EC111C">
      <w:pPr>
        <w:spacing w:after="0" w:line="240" w:lineRule="auto"/>
        <w:rPr>
          <w:rFonts w:cstheme="minorHAnsi"/>
          <w:highlight w:val="cyan"/>
        </w:rPr>
      </w:pPr>
      <w:r w:rsidRPr="00DA38DC">
        <w:rPr>
          <w:rFonts w:cstheme="minorHAnsi"/>
          <w:highlight w:val="cyan"/>
        </w:rPr>
        <w:t>Rzutnik multimedialny– 1 szt.</w:t>
      </w:r>
    </w:p>
    <w:p w:rsidR="00BF1292" w:rsidRPr="00DA38DC" w:rsidRDefault="00BF1292" w:rsidP="00EC111C">
      <w:pPr>
        <w:spacing w:after="0" w:line="240" w:lineRule="auto"/>
        <w:rPr>
          <w:rFonts w:cstheme="minorHAnsi"/>
          <w:highlight w:val="cyan"/>
        </w:rPr>
      </w:pPr>
      <w:r w:rsidRPr="00DA38DC">
        <w:rPr>
          <w:rFonts w:cstheme="minorHAnsi"/>
          <w:highlight w:val="cyan"/>
        </w:rPr>
        <w:t>Producent :………………………………</w:t>
      </w:r>
    </w:p>
    <w:p w:rsidR="00BF1292" w:rsidRPr="00EC111C" w:rsidRDefault="00BF1292" w:rsidP="00EC111C">
      <w:pPr>
        <w:spacing w:after="0" w:line="240" w:lineRule="auto"/>
        <w:rPr>
          <w:rFonts w:cstheme="minorHAnsi"/>
        </w:rPr>
      </w:pPr>
      <w:r w:rsidRPr="00DA38DC">
        <w:rPr>
          <w:rFonts w:cstheme="minorHAnsi"/>
          <w:highlight w:val="cyan"/>
        </w:rPr>
        <w:t>Model:……………………………………..</w:t>
      </w:r>
    </w:p>
    <w:p w:rsidR="00BF1292" w:rsidRPr="00EC111C" w:rsidRDefault="00BF1292" w:rsidP="00EC111C">
      <w:pPr>
        <w:tabs>
          <w:tab w:val="left" w:pos="1905"/>
        </w:tabs>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44"/>
        <w:gridCol w:w="4156"/>
        <w:gridCol w:w="4156"/>
      </w:tblGrid>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BF1292" w:rsidRPr="00EC111C" w:rsidRDefault="00BF1292"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BF1292" w:rsidRPr="00EC111C" w:rsidRDefault="00BF1292" w:rsidP="00EC111C">
            <w:pPr>
              <w:spacing w:after="0" w:line="240" w:lineRule="auto"/>
              <w:rPr>
                <w:rFonts w:cstheme="minorHAnsi"/>
              </w:rPr>
            </w:pPr>
            <w:r w:rsidRPr="00EC111C">
              <w:rPr>
                <w:rFonts w:cstheme="minorHAnsi"/>
              </w:rPr>
              <w:t>Oferowane parametry</w:t>
            </w: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Technologia wyświetlania</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DLP</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Rozdzielczość</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XGA 1024 x 768</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Jasność1 (Tryb Jasny)</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3900 ANSI Lumenów</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Kontrast</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20,000:1</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Żywotność lampy</w:t>
            </w:r>
          </w:p>
          <w:p w:rsidR="00BF1292" w:rsidRPr="00EC111C" w:rsidRDefault="00BF1292" w:rsidP="00EC111C">
            <w:pPr>
              <w:spacing w:after="0" w:line="240" w:lineRule="auto"/>
              <w:rPr>
                <w:rFonts w:cstheme="minorHAnsi"/>
                <w:b/>
              </w:rPr>
            </w:pPr>
            <w:r w:rsidRPr="00EC111C">
              <w:rPr>
                <w:rFonts w:cstheme="minorHAnsi"/>
                <w:b/>
              </w:rPr>
              <w:t>Normal</w:t>
            </w:r>
          </w:p>
          <w:p w:rsidR="00BF1292" w:rsidRPr="00EC111C" w:rsidRDefault="00BF1292" w:rsidP="00EC111C">
            <w:pPr>
              <w:spacing w:after="0" w:line="240" w:lineRule="auto"/>
              <w:rPr>
                <w:rFonts w:cstheme="minorHAnsi"/>
                <w:b/>
              </w:rPr>
            </w:pPr>
            <w:r w:rsidRPr="00EC111C">
              <w:rPr>
                <w:rFonts w:cstheme="minorHAnsi"/>
                <w:b/>
              </w:rPr>
              <w:t>Eco</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p>
          <w:p w:rsidR="00BF1292" w:rsidRPr="00EC111C" w:rsidRDefault="00BF1292" w:rsidP="00EC111C">
            <w:pPr>
              <w:spacing w:after="0" w:line="240" w:lineRule="auto"/>
              <w:rPr>
                <w:rFonts w:cstheme="minorHAnsi"/>
              </w:rPr>
            </w:pPr>
            <w:r w:rsidRPr="00EC111C">
              <w:rPr>
                <w:rFonts w:cstheme="minorHAnsi"/>
              </w:rPr>
              <w:t>Min. 3000 h</w:t>
            </w:r>
          </w:p>
          <w:p w:rsidR="00BF1292" w:rsidRPr="00EC111C" w:rsidRDefault="00BF1292" w:rsidP="00EC111C">
            <w:pPr>
              <w:spacing w:after="0" w:line="240" w:lineRule="auto"/>
              <w:rPr>
                <w:rFonts w:cstheme="minorHAnsi"/>
              </w:rPr>
            </w:pPr>
            <w:r w:rsidRPr="00EC111C">
              <w:rPr>
                <w:rFonts w:cstheme="minorHAnsi"/>
              </w:rPr>
              <w:t>Min. 4000 h</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Współczynnik projekcji</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1.95 - 2.15:1</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Wbudowany głośnik</w:t>
            </w:r>
          </w:p>
        </w:tc>
        <w:tc>
          <w:tcPr>
            <w:tcW w:w="2119"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Złącza wejściowe/wyjściowe</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 xml:space="preserve">Min. 2x HDMI, VGA, Composite, Audio In 3.5mm, VGA out, Audio Out 3.5mm, RS232, USB-A </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Proporcje obrazu</w:t>
            </w:r>
          </w:p>
        </w:tc>
        <w:tc>
          <w:tcPr>
            <w:tcW w:w="2119" w:type="pct"/>
            <w:tcBorders>
              <w:top w:val="single" w:sz="4" w:space="0" w:color="auto"/>
              <w:left w:val="single" w:sz="4" w:space="0" w:color="auto"/>
              <w:bottom w:val="single" w:sz="4" w:space="0" w:color="auto"/>
              <w:right w:val="single" w:sz="4" w:space="0" w:color="auto"/>
            </w:tcBorders>
            <w:vAlign w:val="center"/>
          </w:tcPr>
          <w:p w:rsidR="00BF1292" w:rsidRPr="00EC111C" w:rsidRDefault="00BF1292" w:rsidP="00EC111C">
            <w:pPr>
              <w:spacing w:after="0" w:line="240" w:lineRule="auto"/>
              <w:rPr>
                <w:rFonts w:cstheme="minorHAnsi"/>
              </w:rPr>
            </w:pPr>
            <w:r w:rsidRPr="00EC111C">
              <w:rPr>
                <w:rFonts w:cstheme="minorHAnsi"/>
              </w:rPr>
              <w:t>4:3 natywny, 16:9 kompatybilny</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Wielkość ekranu projekcyjnego</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0.72 - 7.72m przy 4:3</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lastRenderedPageBreak/>
              <w:t>Odległość wyświetlania</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Min. 1.2 - 12m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Poziom hałasu (tryb Eco)</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Max. 37dB</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b/>
              </w:rPr>
            </w:pPr>
            <w:r w:rsidRPr="00EC111C">
              <w:rPr>
                <w:rFonts w:cstheme="minorHAnsi"/>
                <w:b/>
              </w:rPr>
              <w:t>Moc  Lampy</w:t>
            </w:r>
          </w:p>
        </w:tc>
        <w:tc>
          <w:tcPr>
            <w:tcW w:w="2119" w:type="pct"/>
            <w:tcBorders>
              <w:top w:val="single" w:sz="4" w:space="0" w:color="auto"/>
              <w:left w:val="single" w:sz="4" w:space="0" w:color="auto"/>
              <w:bottom w:val="single" w:sz="4" w:space="0" w:color="auto"/>
              <w:right w:val="single" w:sz="4" w:space="0" w:color="auto"/>
            </w:tcBorders>
            <w:vAlign w:val="center"/>
          </w:tcPr>
          <w:p w:rsidR="00BF1292" w:rsidRPr="00EC111C" w:rsidRDefault="00BF1292" w:rsidP="00EC111C">
            <w:pPr>
              <w:spacing w:after="0" w:line="240" w:lineRule="auto"/>
              <w:rPr>
                <w:rFonts w:cstheme="minorHAnsi"/>
              </w:rPr>
            </w:pPr>
            <w:r w:rsidRPr="00EC111C">
              <w:rPr>
                <w:rFonts w:cstheme="minorHAnsi"/>
              </w:rPr>
              <w:t>Max. 230W</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Bezpieczeństwo</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Zabezpieczenie antykradzieżowe, blokada Kensington, ochrona hasłem</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trHeight w:val="230"/>
          <w:jc w:val="center"/>
        </w:trPr>
        <w:tc>
          <w:tcPr>
            <w:tcW w:w="762" w:type="pct"/>
            <w:tcBorders>
              <w:top w:val="single" w:sz="4" w:space="0" w:color="auto"/>
              <w:left w:val="single" w:sz="4" w:space="0" w:color="auto"/>
              <w:bottom w:val="single" w:sz="4" w:space="0" w:color="auto"/>
              <w:right w:val="single" w:sz="4" w:space="0" w:color="auto"/>
            </w:tcBorders>
            <w:hideMark/>
          </w:tcPr>
          <w:p w:rsidR="00BF1292" w:rsidRPr="00EC111C" w:rsidRDefault="00BF1292" w:rsidP="00EC111C">
            <w:pPr>
              <w:spacing w:after="0" w:line="240" w:lineRule="auto"/>
              <w:rPr>
                <w:rFonts w:cstheme="minorHAnsi"/>
                <w:b/>
              </w:rPr>
            </w:pPr>
            <w:r w:rsidRPr="00EC111C">
              <w:rPr>
                <w:rFonts w:cstheme="minorHAnsi"/>
                <w:b/>
              </w:rPr>
              <w:t>Akcesoria standardowe</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Przewód zasilający, pilot, bateria, ulotka szybkiego startu, instrukcja obsługi na CD</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r w:rsidR="00BF1292"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BF1292" w:rsidRPr="00EC111C" w:rsidRDefault="00BF1292" w:rsidP="00EC111C">
            <w:pPr>
              <w:spacing w:after="0" w:line="240" w:lineRule="auto"/>
              <w:rPr>
                <w:rFonts w:cstheme="minorHAnsi"/>
              </w:rPr>
            </w:pPr>
            <w:r w:rsidRPr="00EC111C">
              <w:rPr>
                <w:rFonts w:cstheme="minorHAnsi"/>
              </w:rPr>
              <w:t>36 miesięcy</w:t>
            </w:r>
          </w:p>
        </w:tc>
        <w:tc>
          <w:tcPr>
            <w:tcW w:w="2119" w:type="pct"/>
            <w:tcBorders>
              <w:top w:val="single" w:sz="4" w:space="0" w:color="auto"/>
              <w:left w:val="single" w:sz="4" w:space="0" w:color="auto"/>
              <w:bottom w:val="single" w:sz="4" w:space="0" w:color="auto"/>
              <w:right w:val="single" w:sz="4" w:space="0" w:color="auto"/>
            </w:tcBorders>
          </w:tcPr>
          <w:p w:rsidR="00BF1292" w:rsidRPr="00EC111C" w:rsidRDefault="00BF1292" w:rsidP="00EC111C">
            <w:pPr>
              <w:spacing w:after="0" w:line="240" w:lineRule="auto"/>
              <w:rPr>
                <w:rFonts w:cstheme="minorHAnsi"/>
              </w:rPr>
            </w:pPr>
          </w:p>
        </w:tc>
      </w:tr>
    </w:tbl>
    <w:p w:rsidR="00BF1292" w:rsidRPr="00EC111C" w:rsidRDefault="00BF1292" w:rsidP="00EC111C">
      <w:pPr>
        <w:tabs>
          <w:tab w:val="left" w:pos="1905"/>
        </w:tabs>
        <w:spacing w:after="0" w:line="240" w:lineRule="auto"/>
        <w:rPr>
          <w:rFonts w:cstheme="minorHAnsi"/>
        </w:rPr>
      </w:pPr>
    </w:p>
    <w:p w:rsidR="001B7B28" w:rsidRPr="00DA38DC" w:rsidRDefault="001B7B28" w:rsidP="00EC111C">
      <w:pPr>
        <w:spacing w:after="0" w:line="240" w:lineRule="auto"/>
        <w:rPr>
          <w:rFonts w:cstheme="minorHAnsi"/>
          <w:highlight w:val="cyan"/>
        </w:rPr>
      </w:pPr>
      <w:r w:rsidRPr="00DA38DC">
        <w:rPr>
          <w:rFonts w:cstheme="minorHAnsi"/>
          <w:highlight w:val="cyan"/>
        </w:rPr>
        <w:t>Kamera– 23 szt.</w:t>
      </w:r>
    </w:p>
    <w:p w:rsidR="001B7B28" w:rsidRPr="00DA38DC" w:rsidRDefault="001B7B28" w:rsidP="00EC111C">
      <w:pPr>
        <w:spacing w:after="0" w:line="240" w:lineRule="auto"/>
        <w:rPr>
          <w:rFonts w:cstheme="minorHAnsi"/>
          <w:highlight w:val="cyan"/>
        </w:rPr>
      </w:pPr>
      <w:r w:rsidRPr="00DA38DC">
        <w:rPr>
          <w:rFonts w:cstheme="minorHAnsi"/>
          <w:highlight w:val="cyan"/>
        </w:rPr>
        <w:t>Producent :………………………………</w:t>
      </w:r>
    </w:p>
    <w:p w:rsidR="001B7B28" w:rsidRPr="00EC111C" w:rsidRDefault="001B7B28" w:rsidP="00EC111C">
      <w:pPr>
        <w:spacing w:after="0" w:line="240" w:lineRule="auto"/>
        <w:rPr>
          <w:rFonts w:cstheme="minorHAnsi"/>
        </w:rPr>
      </w:pPr>
      <w:r w:rsidRPr="00DA38DC">
        <w:rPr>
          <w:rFonts w:cstheme="minorHAnsi"/>
          <w:highlight w:val="cyan"/>
        </w:rPr>
        <w:t>Model:……………………………………..</w:t>
      </w:r>
    </w:p>
    <w:p w:rsidR="001B7B28" w:rsidRPr="00EC111C" w:rsidRDefault="001B7B28" w:rsidP="00EC111C">
      <w:pPr>
        <w:tabs>
          <w:tab w:val="left" w:pos="1905"/>
        </w:tabs>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1B7B28" w:rsidRPr="00EC111C" w:rsidRDefault="001B7B28" w:rsidP="00EC111C">
            <w:pPr>
              <w:spacing w:after="0" w:line="240" w:lineRule="auto"/>
              <w:rPr>
                <w:rFonts w:cstheme="minorHAnsi"/>
              </w:rPr>
            </w:pPr>
            <w:r w:rsidRPr="00EC111C">
              <w:rPr>
                <w:rFonts w:cstheme="minorHAnsi"/>
              </w:rPr>
              <w:t xml:space="preserve">Oferowane parametry </w:t>
            </w: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Rodzaj</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Kamera internetowa PC do telekonferencji i podglądu wideo</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Sensor</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Sensor optyczny CMOS VGA (300Kpix)</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Obiektyw</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Szklany obiektyw z podwójną soczewką</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Rozdzielczość optyczna</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Rozdzielczość optyczna min. 640x480 ppi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Szybkość obrazu:</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30 klatek/s</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Ostrość</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Zakres ostrości: od 5cm do nieskończoności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Wbudowany mikrofon</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Uniwersalny uchwyt do monitorów i ekranów notebooków</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Interfejs</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USB 2.0</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rPr>
            </w:pPr>
            <w:r w:rsidRPr="00EC111C">
              <w:rPr>
                <w:rFonts w:cstheme="minorHAnsi"/>
              </w:rPr>
              <w:t>24 miesięcy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bl>
    <w:p w:rsidR="001B7B28" w:rsidRPr="00EC111C" w:rsidRDefault="001B7B28" w:rsidP="00EC111C">
      <w:pPr>
        <w:spacing w:after="0" w:line="240" w:lineRule="auto"/>
        <w:rPr>
          <w:rFonts w:cstheme="minorHAnsi"/>
        </w:rPr>
      </w:pPr>
    </w:p>
    <w:p w:rsidR="001B7B28" w:rsidRPr="00DA38DC" w:rsidRDefault="001B7B28" w:rsidP="00EC111C">
      <w:pPr>
        <w:spacing w:after="0" w:line="240" w:lineRule="auto"/>
        <w:rPr>
          <w:rFonts w:cstheme="minorHAnsi"/>
          <w:highlight w:val="cyan"/>
        </w:rPr>
      </w:pPr>
      <w:r w:rsidRPr="00DA38DC">
        <w:rPr>
          <w:rFonts w:cstheme="minorHAnsi"/>
          <w:highlight w:val="cyan"/>
        </w:rPr>
        <w:t>Zestaw do nauki programowania dla klas starszych– 7 szt.</w:t>
      </w:r>
    </w:p>
    <w:p w:rsidR="001B7B28" w:rsidRPr="00EC111C" w:rsidRDefault="001B7B28" w:rsidP="00EC111C">
      <w:pPr>
        <w:spacing w:after="0" w:line="240" w:lineRule="auto"/>
        <w:rPr>
          <w:rFonts w:cstheme="minorHAnsi"/>
        </w:rPr>
      </w:pPr>
      <w:r w:rsidRPr="00DA38DC">
        <w:rPr>
          <w:rFonts w:cstheme="minorHAnsi"/>
          <w:highlight w:val="cyan"/>
        </w:rPr>
        <w:t>Producent :………………………………</w:t>
      </w:r>
    </w:p>
    <w:p w:rsidR="001B7B28" w:rsidRPr="00EC111C" w:rsidRDefault="001B7B28" w:rsidP="00EC111C">
      <w:pPr>
        <w:spacing w:after="0" w:line="240" w:lineRule="auto"/>
        <w:rPr>
          <w:rFonts w:cstheme="minorHAnsi"/>
        </w:rPr>
      </w:pPr>
    </w:p>
    <w:p w:rsidR="001B7B28" w:rsidRPr="00EC111C" w:rsidRDefault="001B7B2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4"/>
        <w:gridCol w:w="4426"/>
        <w:gridCol w:w="4426"/>
      </w:tblGrid>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1B7B28" w:rsidRPr="00EC111C" w:rsidRDefault="001B7B28" w:rsidP="00EC111C">
            <w:pPr>
              <w:spacing w:after="0" w:line="240" w:lineRule="auto"/>
              <w:rPr>
                <w:rFonts w:cstheme="minorHAnsi"/>
              </w:rPr>
            </w:pPr>
            <w:r w:rsidRPr="00EC111C">
              <w:rPr>
                <w:rFonts w:cstheme="minorHAnsi"/>
              </w:rPr>
              <w:t>Oferowane parametry</w:t>
            </w: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GRA DO NAUKI KODOWANIA</w:t>
            </w:r>
          </w:p>
        </w:tc>
        <w:tc>
          <w:tcPr>
            <w:tcW w:w="2119"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20 kolejno ponumerowanych kartonowych plansz w formie rozkładanych książek ilustrujących poszczególne zadanie do wykonania - plansze umieszczone w 5 ponumerowanych opakowaniach z wyraźnie zaznaczonym stopniem trudności zadań.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35 kartonowych klocków wizualizujących podstawowe ruchy: Naprzód – symbol strzałki w prawo </w:t>
            </w:r>
            <w:r w:rsidRPr="00EC111C">
              <w:rPr>
                <w:rFonts w:cstheme="minorHAnsi"/>
                <w:lang w:val="pl-PL"/>
              </w:rPr>
              <w:lastRenderedPageBreak/>
              <w:t xml:space="preserve">(10szt), Skok – symbol strzałki w strzałki w górę (10szt), Przefruń – symbol ptaka (2szt), Przepłyń – symbol ryby (2szt), Przekop – symbol kreta (2szt), Podnieś – symbol dłoni (4szt), Przesuń – symbol dłoni (4szt),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Karta do wizualizacji i charakteryzacji postaci bohatera gry (1szt).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17 plastikowych klocków wizualizujących podstawowe ruchy: Naprzód – symbol strzałki w prawo (4zt), Skok – symbol strzałki w górę (4szt), Przefruń – symbol ptaka (1szt), Przepłyń – symbol ryby (1szt), Przekop – symbol kreta (1szt), Akcja – symbol dłoni (2szt), klocek do powtórzenia czynności 2 razy (1szt), klocek do powtórzenia czynności 3 razy (1szt), klocek do powtórzenia sekwencji ruchów tzw. pętla 2 razy (1szt), klocek do powtórzenia sekwencji ruchów tzw. pętla 3 razy (1szt),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elektroniczny interfejs z Bluetooth z miejscami dla 5 klocków kodujących i 5 klocków do powtarzania,</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klocek imitujący postać bohatera gry.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 xml:space="preserve">instrukcję obrazkową jak grać oraz </w:t>
            </w:r>
          </w:p>
          <w:p w:rsidR="001B7B28" w:rsidRPr="00EC111C" w:rsidRDefault="001B7B28" w:rsidP="00EC111C">
            <w:pPr>
              <w:pStyle w:val="Akapitzlist"/>
              <w:numPr>
                <w:ilvl w:val="0"/>
                <w:numId w:val="3"/>
              </w:numPr>
              <w:spacing w:after="0" w:line="240" w:lineRule="auto"/>
              <w:rPr>
                <w:rFonts w:cstheme="minorHAnsi"/>
                <w:lang w:val="pl-PL"/>
              </w:rPr>
            </w:pPr>
            <w:r w:rsidRPr="00EC111C">
              <w:rPr>
                <w:rFonts w:cstheme="minorHAnsi"/>
                <w:lang w:val="pl-PL"/>
              </w:rPr>
              <w:t>organizer do porządkowania klocków, interfejsu i plansz.</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ind w:left="360"/>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Aplikacja gry:</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Działa na urządzeniach mobilnych z systemem Android i iOS bezpłatna wersja do pobrania z odpowiedniego sklepu internetowego.</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Liczba zadań:</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Gra zawiera 58 zadań o rosnącym poziomie trudności. Zadania zawarte w aplikacji są kolejno odblokowywane (dostępne) po ich prawidłowym wykonaniu.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Zadania podstawowe:</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Wykonanie każdego zadania z pierwszych 20 odbywa się według schematu: poznanie zadania z kartonowej planszy, wykonanie urządzeniem mobilnym skanu okładki planszy tak by plansza pojawiła się w aplikacji, ułożenie na kartonowej planszy kartonowych klocków w odpowiedni program, ułożenie programu za pomocą plastikowych klocków w elektronicznym interfejsie, obserwacji w aplikacji ruchu bohatera gry, sprawdzenie wyniku.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Zadania zaawansowane:</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 xml:space="preserve">38 zadań o wyższym stopniu trudności powinno być dostępne z poziomu aplikacji i umożliwiać więcej niż jedną odpowiedź sugerując różne rozwiązania w zależności od kreatywności </w:t>
            </w:r>
            <w:r w:rsidRPr="00EC111C">
              <w:rPr>
                <w:rFonts w:cstheme="minorHAnsi"/>
              </w:rPr>
              <w:lastRenderedPageBreak/>
              <w:t>gracza. Aplikacja powinna także umożliwiać graczowi tworzenie własnych zadań.</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Sposób rozwiązywania zadań</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Wykonanie zadań odbywa się według schematu: poznanie zadania z poziomu dedykowanego modułu aplikacji, ułożenie programu za pomocą plastikowych klocków w elektronicznym interfejsie, obserwacji w aplikacji ruchu bohatera gry, sprawdzenie wyniku.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Rozwązania zadań:</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Każde zadanie umożliwia więcej niż jedną odpowiedź sugerując różne rozwiązania w zależności od kreatywności gracza.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Postać bohatera gry:</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Menu gry umożliwia m.in. zmianę postaci bohatera i jego charakteryzacji, zmianę ustawień, moduł z piosenkami i dodatkowymi zadaniami.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Wymagania sprzętowe: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Prawidłowe działanie aplikacji powinno być zapewnione dla urządzeń spełniających minimalne wymagania: - dla systemu Android: wersja 4.0.3 lub nowsza, tylna kamera, Bluetooth - dla systemu iOS: iPhone 4s, iPhone 5, iPhone 5c, iPhone 5s, iPhone 6, iPhone 6 Plus, iPad3, iPad4, iPad Air, iPad Air2, iPad Mini, iPad Mini Retina.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bl>
    <w:p w:rsidR="001B7B28" w:rsidRPr="00EC111C" w:rsidRDefault="001B7B28" w:rsidP="00EC111C">
      <w:pPr>
        <w:spacing w:after="0" w:line="240" w:lineRule="auto"/>
        <w:rPr>
          <w:rFonts w:cstheme="minorHAnsi"/>
        </w:rPr>
      </w:pPr>
    </w:p>
    <w:p w:rsidR="001B7B28" w:rsidRPr="00DA38DC" w:rsidRDefault="001B7B28" w:rsidP="00EC111C">
      <w:pPr>
        <w:spacing w:after="0" w:line="240" w:lineRule="auto"/>
        <w:rPr>
          <w:rFonts w:cstheme="minorHAnsi"/>
          <w:highlight w:val="cyan"/>
        </w:rPr>
      </w:pPr>
      <w:r w:rsidRPr="00DA38DC">
        <w:rPr>
          <w:rFonts w:cstheme="minorHAnsi"/>
          <w:highlight w:val="cyan"/>
        </w:rPr>
        <w:t>Zestaw do nauki programowania dla klas młodszych– 7 szt.</w:t>
      </w:r>
    </w:p>
    <w:p w:rsidR="001B7B28" w:rsidRPr="00EC111C" w:rsidRDefault="001B7B28" w:rsidP="00EC111C">
      <w:pPr>
        <w:spacing w:after="0" w:line="240" w:lineRule="auto"/>
        <w:rPr>
          <w:rFonts w:cstheme="minorHAnsi"/>
        </w:rPr>
      </w:pPr>
      <w:r w:rsidRPr="00DA38DC">
        <w:rPr>
          <w:rFonts w:cstheme="minorHAnsi"/>
          <w:highlight w:val="cyan"/>
        </w:rPr>
        <w:t>Producent :………………………………</w:t>
      </w:r>
    </w:p>
    <w:p w:rsidR="001B7B28" w:rsidRPr="00EC111C" w:rsidRDefault="001B7B2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38"/>
        <w:gridCol w:w="4259"/>
        <w:gridCol w:w="4259"/>
      </w:tblGrid>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1B7B28" w:rsidRPr="00EC111C" w:rsidRDefault="001B7B28" w:rsidP="00EC111C">
            <w:pPr>
              <w:spacing w:after="0" w:line="240" w:lineRule="auto"/>
              <w:rPr>
                <w:rFonts w:cstheme="minorHAnsi"/>
              </w:rPr>
            </w:pPr>
            <w:r w:rsidRPr="00EC111C">
              <w:rPr>
                <w:rFonts w:cstheme="minorHAnsi"/>
              </w:rPr>
              <w:t>Oferowane parametry</w:t>
            </w: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GRA DO NAUKI PROGRAMOWANIA</w:t>
            </w:r>
          </w:p>
          <w:p w:rsidR="001B7B28" w:rsidRPr="00EC111C" w:rsidRDefault="001B7B28" w:rsidP="00EC111C">
            <w:pPr>
              <w:spacing w:after="0" w:line="240" w:lineRule="auto"/>
              <w:rPr>
                <w:rFonts w:cstheme="minorHAnsi"/>
                <w:b/>
              </w:rPr>
            </w:pP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47 odpowiednio zmodyfikowanych, kartonowych klocków do sterowania bohaterem,</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rozkładana plansza z oklejonej tektury o grubości ~2 mm i wymiarach 8 na 12 kwadratów,</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zestaw żetonów do modyfikacji planszy,</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zestaw pustych żetonów do modyfikacji planszy oraz kodów programu według własnych pomysłów,</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karty wyzwań oraz książeczka ze wzorami zadań do ułożenia,</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scenariusze lekcji z elementami wspomagającymi naukę j. angielskiego,</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organizer do porządkowania klocków,</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instrukcja z trzema scenariuszami zabawy z zestawem Scottie Go! Basic,</w:t>
            </w:r>
          </w:p>
          <w:p w:rsidR="001B7B28" w:rsidRPr="00EC111C" w:rsidRDefault="001B7B28" w:rsidP="00EC111C">
            <w:pPr>
              <w:numPr>
                <w:ilvl w:val="0"/>
                <w:numId w:val="4"/>
              </w:numPr>
              <w:spacing w:after="0" w:line="240" w:lineRule="auto"/>
              <w:rPr>
                <w:rFonts w:cstheme="minorHAnsi"/>
                <w:color w:val="111111"/>
              </w:rPr>
            </w:pPr>
            <w:r w:rsidRPr="00EC111C">
              <w:rPr>
                <w:rFonts w:cstheme="minorHAnsi"/>
                <w:color w:val="111111"/>
              </w:rPr>
              <w:t>kod licencyjny.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ind w:left="720"/>
              <w:rPr>
                <w:rFonts w:cstheme="minorHAnsi"/>
                <w:color w:val="111111"/>
              </w:rPr>
            </w:pPr>
          </w:p>
        </w:tc>
      </w:tr>
    </w:tbl>
    <w:p w:rsidR="001B7B28" w:rsidRPr="00EC111C" w:rsidRDefault="001B7B28" w:rsidP="00EC111C">
      <w:pPr>
        <w:spacing w:after="0" w:line="240" w:lineRule="auto"/>
        <w:rPr>
          <w:rFonts w:cstheme="minorHAnsi"/>
        </w:rPr>
      </w:pPr>
    </w:p>
    <w:p w:rsidR="001B7B28" w:rsidRPr="00DA38DC" w:rsidRDefault="00156901" w:rsidP="00EC111C">
      <w:pPr>
        <w:spacing w:after="0" w:line="240" w:lineRule="auto"/>
        <w:rPr>
          <w:rFonts w:cstheme="minorHAnsi"/>
          <w:highlight w:val="cyan"/>
        </w:rPr>
      </w:pPr>
      <w:r w:rsidRPr="00DA38DC">
        <w:rPr>
          <w:rFonts w:cstheme="minorHAnsi"/>
          <w:highlight w:val="cyan"/>
        </w:rPr>
        <w:lastRenderedPageBreak/>
        <w:t>Urządzenie wielofunkcyjne</w:t>
      </w:r>
      <w:r w:rsidR="001B7B28" w:rsidRPr="00DA38DC">
        <w:rPr>
          <w:rFonts w:cstheme="minorHAnsi"/>
          <w:highlight w:val="cyan"/>
        </w:rPr>
        <w:t>– 1 szt.</w:t>
      </w:r>
    </w:p>
    <w:p w:rsidR="001B7B28" w:rsidRPr="00DA38DC" w:rsidRDefault="001B7B28" w:rsidP="00EC111C">
      <w:pPr>
        <w:spacing w:after="0" w:line="240" w:lineRule="auto"/>
        <w:rPr>
          <w:rFonts w:cstheme="minorHAnsi"/>
          <w:highlight w:val="cyan"/>
        </w:rPr>
      </w:pPr>
      <w:r w:rsidRPr="00DA38DC">
        <w:rPr>
          <w:rFonts w:cstheme="minorHAnsi"/>
          <w:highlight w:val="cyan"/>
        </w:rPr>
        <w:t>Producent :………………………………</w:t>
      </w:r>
    </w:p>
    <w:p w:rsidR="001B7B28" w:rsidRPr="00EC111C" w:rsidRDefault="001B7B28" w:rsidP="00EC111C">
      <w:pPr>
        <w:spacing w:after="0" w:line="240" w:lineRule="auto"/>
        <w:rPr>
          <w:rFonts w:cstheme="minorHAnsi"/>
        </w:rPr>
      </w:pPr>
      <w:r w:rsidRPr="00DA38DC">
        <w:rPr>
          <w:rFonts w:cstheme="minorHAnsi"/>
          <w:highlight w:val="cyan"/>
        </w:rPr>
        <w:t>Model:……………………………………..</w:t>
      </w:r>
    </w:p>
    <w:p w:rsidR="001B7B28" w:rsidRPr="00EC111C" w:rsidRDefault="001B7B28"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4"/>
        <w:gridCol w:w="4431"/>
        <w:gridCol w:w="4431"/>
      </w:tblGrid>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pStyle w:val="Nagwek1"/>
              <w:rPr>
                <w:rFonts w:asciiTheme="minorHAnsi" w:hAnsiTheme="minorHAnsi" w:cstheme="minorHAnsi"/>
                <w:i w:val="0"/>
                <w:sz w:val="22"/>
                <w:szCs w:val="22"/>
              </w:rPr>
            </w:pPr>
            <w:r w:rsidRPr="00EC111C">
              <w:rPr>
                <w:rFonts w:asciiTheme="minorHAnsi" w:hAnsiTheme="minorHAnsi" w:cstheme="minorHAnsi"/>
                <w:i w:val="0"/>
                <w:sz w:val="22"/>
                <w:szCs w:val="22"/>
              </w:rPr>
              <w:t>Parametr</w:t>
            </w:r>
          </w:p>
        </w:tc>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B7B28" w:rsidRPr="00EC111C" w:rsidRDefault="001B7B28"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1B7B28" w:rsidRPr="00EC111C" w:rsidRDefault="001B7B28" w:rsidP="00EC111C">
            <w:pPr>
              <w:spacing w:after="0" w:line="240" w:lineRule="auto"/>
              <w:rPr>
                <w:rFonts w:cstheme="minorHAnsi"/>
              </w:rPr>
            </w:pPr>
            <w:r w:rsidRPr="00EC111C">
              <w:rPr>
                <w:rFonts w:cstheme="minorHAnsi"/>
              </w:rPr>
              <w:t>Oferowane parametry</w:t>
            </w:r>
          </w:p>
        </w:tc>
      </w:tr>
      <w:tr w:rsidR="001B7B28" w:rsidRPr="00EC111C" w:rsidTr="001B7B28">
        <w:trPr>
          <w:trHeight w:val="303"/>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technologia druku</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laserowa kolorowa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format</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A4</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rozdzielczość druku mono</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600x600 dpi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rozdzielczość druku kolorowego</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600x600 dpi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szybkość drukowania mono</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17 stron A4/min</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szybkość drukowania w kolorze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17 stron A4/min</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czas do wydruku pierwszej strony mono</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Max 10,6 sekund</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czas do wydruku pierwszej strony w kolorze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Max. 10,5 sekund</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czas nagrzewania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Max. 13 sekund</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b/>
              </w:rPr>
            </w:pPr>
            <w:r w:rsidRPr="00EC111C">
              <w:rPr>
                <w:rFonts w:cstheme="minorHAnsi"/>
                <w:b/>
              </w:rPr>
              <w:t>szybkość procesora</w:t>
            </w:r>
          </w:p>
        </w:tc>
        <w:tc>
          <w:tcPr>
            <w:tcW w:w="2119" w:type="pct"/>
            <w:tcBorders>
              <w:top w:val="single" w:sz="4" w:space="0" w:color="auto"/>
              <w:left w:val="single" w:sz="4" w:space="0" w:color="auto"/>
              <w:bottom w:val="single" w:sz="4" w:space="0" w:color="auto"/>
              <w:right w:val="single" w:sz="4" w:space="0" w:color="auto"/>
            </w:tcBorders>
            <w:hideMark/>
          </w:tcPr>
          <w:p w:rsidR="001B7B28" w:rsidRPr="00EC111C" w:rsidRDefault="001B7B28" w:rsidP="00EC111C">
            <w:pPr>
              <w:spacing w:after="0" w:line="240" w:lineRule="auto"/>
              <w:rPr>
                <w:rFonts w:cstheme="minorHAnsi"/>
              </w:rPr>
            </w:pPr>
            <w:r w:rsidRPr="00EC111C">
              <w:rPr>
                <w:rFonts w:cstheme="minorHAnsi"/>
              </w:rPr>
              <w:t>Min. 800 MHz</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poziom hałasu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Max 65 dB</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miesięczne obciążenie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29000 stron</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skanowanie w kolorze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skanowanie do e-maila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tak</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optyczna rozdzielczość skanowania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600x600 dpi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rozszerzona rozdzielczość skanowania</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9600x9600 dpi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kodowanie koloru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24 bit</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skala szarości</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256 poziomy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skanowanie do plików w formacie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TIFF</w:t>
            </w:r>
          </w:p>
          <w:p w:rsidR="001B7B28" w:rsidRPr="00EC111C" w:rsidRDefault="001B7B28" w:rsidP="00EC111C">
            <w:pPr>
              <w:spacing w:after="0" w:line="240" w:lineRule="auto"/>
              <w:rPr>
                <w:rFonts w:cstheme="minorHAnsi"/>
              </w:rPr>
            </w:pPr>
            <w:r w:rsidRPr="00EC111C">
              <w:rPr>
                <w:rFonts w:cstheme="minorHAnsi"/>
              </w:rPr>
              <w:t>JPEG</w:t>
            </w:r>
          </w:p>
          <w:p w:rsidR="001B7B28" w:rsidRPr="00EC111C" w:rsidRDefault="001B7B28" w:rsidP="00EC111C">
            <w:pPr>
              <w:spacing w:after="0" w:line="240" w:lineRule="auto"/>
              <w:rPr>
                <w:rFonts w:cstheme="minorHAnsi"/>
              </w:rPr>
            </w:pPr>
            <w:r w:rsidRPr="00EC111C">
              <w:rPr>
                <w:rFonts w:cstheme="minorHAnsi"/>
              </w:rPr>
              <w:t>PDF</w:t>
            </w:r>
          </w:p>
          <w:p w:rsidR="001B7B28" w:rsidRPr="00EC111C" w:rsidRDefault="001B7B28" w:rsidP="00EC111C">
            <w:pPr>
              <w:spacing w:after="0" w:line="240" w:lineRule="auto"/>
              <w:rPr>
                <w:rFonts w:cstheme="minorHAnsi"/>
              </w:rPr>
            </w:pPr>
            <w:r w:rsidRPr="00EC111C">
              <w:rPr>
                <w:rFonts w:cstheme="minorHAnsi"/>
              </w:rPr>
              <w:lastRenderedPageBreak/>
              <w:t>PDF (kompaktowy, przeszukiwalny)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pojemność odbiornika papieru</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100 arkuszy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pojemność podajnika głównego</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Min. 250 arkuszy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b/>
              </w:rPr>
            </w:pPr>
            <w:r w:rsidRPr="00EC111C">
              <w:rPr>
                <w:rFonts w:cstheme="minorHAnsi"/>
                <w:b/>
              </w:rPr>
              <w:t>standardowe rozwiązania komunikacyjne</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r w:rsidRPr="00EC111C">
              <w:rPr>
                <w:rFonts w:cstheme="minorHAnsi"/>
              </w:rPr>
              <w:t>USB (2.0 Hi-Speed)</w:t>
            </w:r>
          </w:p>
          <w:p w:rsidR="001B7B28" w:rsidRPr="00EC111C" w:rsidRDefault="001B7B28" w:rsidP="00EC111C">
            <w:pPr>
              <w:spacing w:after="0" w:line="240" w:lineRule="auto"/>
              <w:rPr>
                <w:rFonts w:cstheme="minorHAnsi"/>
              </w:rPr>
            </w:pPr>
            <w:r w:rsidRPr="00EC111C">
              <w:rPr>
                <w:rFonts w:cstheme="minorHAnsi"/>
              </w:rPr>
              <w:t>Ethernet (10BASE-T/100BASE-TX/1000Base-T)</w:t>
            </w:r>
          </w:p>
          <w:p w:rsidR="001B7B28" w:rsidRPr="00EC111C" w:rsidRDefault="001B7B28" w:rsidP="00EC111C">
            <w:pPr>
              <w:spacing w:after="0" w:line="240" w:lineRule="auto"/>
              <w:rPr>
                <w:rFonts w:cstheme="minorHAnsi"/>
              </w:rPr>
            </w:pPr>
            <w:r w:rsidRPr="00EC111C">
              <w:rPr>
                <w:rFonts w:cstheme="minorHAnsi"/>
              </w:rPr>
              <w:t>Wireless (802.11b/g/n)</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r w:rsidR="001B7B28" w:rsidRPr="00EC111C" w:rsidTr="001B7B28">
        <w:trPr>
          <w:jc w:val="center"/>
        </w:trPr>
        <w:tc>
          <w:tcPr>
            <w:tcW w:w="762"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b/>
              </w:rPr>
            </w:pPr>
            <w:r w:rsidRPr="00EC111C">
              <w:rPr>
                <w:rFonts w:cstheme="minorHAnsi"/>
                <w:b/>
              </w:rPr>
              <w:t>Gwarancja</w:t>
            </w:r>
          </w:p>
        </w:tc>
        <w:tc>
          <w:tcPr>
            <w:tcW w:w="2119" w:type="pct"/>
            <w:tcBorders>
              <w:top w:val="single" w:sz="4" w:space="0" w:color="auto"/>
              <w:left w:val="single" w:sz="4" w:space="0" w:color="auto"/>
              <w:bottom w:val="single" w:sz="4" w:space="0" w:color="auto"/>
              <w:right w:val="single" w:sz="4" w:space="0" w:color="auto"/>
            </w:tcBorders>
            <w:vAlign w:val="center"/>
            <w:hideMark/>
          </w:tcPr>
          <w:p w:rsidR="001B7B28" w:rsidRPr="00EC111C" w:rsidRDefault="001B7B28" w:rsidP="00EC111C">
            <w:pPr>
              <w:spacing w:after="0" w:line="240" w:lineRule="auto"/>
              <w:rPr>
                <w:rFonts w:cstheme="minorHAnsi"/>
              </w:rPr>
            </w:pPr>
            <w:r w:rsidRPr="00EC111C">
              <w:rPr>
                <w:rFonts w:cstheme="minorHAnsi"/>
              </w:rPr>
              <w:t>24 miesięcy</w:t>
            </w:r>
          </w:p>
        </w:tc>
        <w:tc>
          <w:tcPr>
            <w:tcW w:w="2119" w:type="pct"/>
            <w:tcBorders>
              <w:top w:val="single" w:sz="4" w:space="0" w:color="auto"/>
              <w:left w:val="single" w:sz="4" w:space="0" w:color="auto"/>
              <w:bottom w:val="single" w:sz="4" w:space="0" w:color="auto"/>
              <w:right w:val="single" w:sz="4" w:space="0" w:color="auto"/>
            </w:tcBorders>
          </w:tcPr>
          <w:p w:rsidR="001B7B28" w:rsidRPr="00EC111C" w:rsidRDefault="001B7B28" w:rsidP="00EC111C">
            <w:pPr>
              <w:spacing w:after="0" w:line="240" w:lineRule="auto"/>
              <w:rPr>
                <w:rFonts w:cstheme="minorHAnsi"/>
              </w:rPr>
            </w:pPr>
          </w:p>
        </w:tc>
      </w:tr>
    </w:tbl>
    <w:p w:rsidR="001B7B28" w:rsidRPr="00EC111C" w:rsidRDefault="001B7B28" w:rsidP="00EC111C">
      <w:pPr>
        <w:spacing w:after="0" w:line="240" w:lineRule="auto"/>
        <w:rPr>
          <w:rFonts w:cstheme="minorHAnsi"/>
        </w:rPr>
      </w:pPr>
    </w:p>
    <w:p w:rsidR="00156901" w:rsidRPr="00DA38DC" w:rsidRDefault="00156901" w:rsidP="00EC111C">
      <w:pPr>
        <w:spacing w:after="0" w:line="240" w:lineRule="auto"/>
        <w:rPr>
          <w:rFonts w:cstheme="minorHAnsi"/>
          <w:highlight w:val="cyan"/>
        </w:rPr>
      </w:pPr>
      <w:r w:rsidRPr="00DA38DC">
        <w:rPr>
          <w:rFonts w:cstheme="minorHAnsi"/>
          <w:highlight w:val="cyan"/>
        </w:rPr>
        <w:t>Aparat– 1 szt.</w:t>
      </w:r>
    </w:p>
    <w:p w:rsidR="00156901" w:rsidRPr="00DA38DC" w:rsidRDefault="00156901" w:rsidP="00EC111C">
      <w:pPr>
        <w:spacing w:after="0" w:line="240" w:lineRule="auto"/>
        <w:rPr>
          <w:rFonts w:cstheme="minorHAnsi"/>
          <w:highlight w:val="cyan"/>
        </w:rPr>
      </w:pPr>
      <w:r w:rsidRPr="00DA38DC">
        <w:rPr>
          <w:rFonts w:cstheme="minorHAnsi"/>
          <w:highlight w:val="cyan"/>
        </w:rPr>
        <w:t>Producent :………………………………</w:t>
      </w:r>
    </w:p>
    <w:p w:rsidR="00156901" w:rsidRPr="00EC111C" w:rsidRDefault="00156901" w:rsidP="00EC111C">
      <w:pPr>
        <w:spacing w:after="0" w:line="240" w:lineRule="auto"/>
        <w:rPr>
          <w:rFonts w:cstheme="minorHAnsi"/>
        </w:rPr>
      </w:pPr>
      <w:r w:rsidRPr="00DA38DC">
        <w:rPr>
          <w:rFonts w:cstheme="minorHAnsi"/>
          <w:highlight w:val="cyan"/>
        </w:rPr>
        <w:t>Model:……………………………………..</w:t>
      </w:r>
    </w:p>
    <w:p w:rsidR="00156901" w:rsidRPr="00EC111C" w:rsidRDefault="00156901" w:rsidP="00EC111C">
      <w:pPr>
        <w:spacing w:after="0" w:line="240" w:lineRule="auto"/>
        <w:rPr>
          <w:rFonts w:cs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8"/>
        <w:gridCol w:w="5228"/>
      </w:tblGrid>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shd w:val="solid" w:color="auto" w:fill="auto"/>
            <w:vAlign w:val="center"/>
            <w:hideMark/>
          </w:tcPr>
          <w:p w:rsidR="00156901" w:rsidRPr="00EC111C" w:rsidRDefault="00156901" w:rsidP="00EC111C">
            <w:pPr>
              <w:spacing w:after="0" w:line="240" w:lineRule="auto"/>
              <w:rPr>
                <w:rFonts w:cstheme="minorHAnsi"/>
                <w:i/>
              </w:rPr>
            </w:pPr>
            <w:r w:rsidRPr="00EC111C">
              <w:rPr>
                <w:rFonts w:cstheme="minorHAnsi"/>
              </w:rPr>
              <w:t>Charakterystyka (wymagania minimalne)</w:t>
            </w:r>
          </w:p>
        </w:tc>
        <w:tc>
          <w:tcPr>
            <w:tcW w:w="2119" w:type="pct"/>
            <w:tcBorders>
              <w:top w:val="single" w:sz="4" w:space="0" w:color="auto"/>
              <w:left w:val="single" w:sz="4" w:space="0" w:color="auto"/>
              <w:bottom w:val="single" w:sz="4" w:space="0" w:color="auto"/>
              <w:right w:val="single" w:sz="4" w:space="0" w:color="auto"/>
            </w:tcBorders>
            <w:shd w:val="solid" w:color="auto" w:fill="auto"/>
          </w:tcPr>
          <w:p w:rsidR="00156901" w:rsidRPr="00EC111C" w:rsidRDefault="00156901" w:rsidP="00EC111C">
            <w:pPr>
              <w:spacing w:after="0" w:line="240" w:lineRule="auto"/>
              <w:rPr>
                <w:rFonts w:cstheme="minorHAnsi"/>
              </w:rPr>
            </w:pPr>
            <w:r w:rsidRPr="00EC111C">
              <w:rPr>
                <w:rFonts w:cstheme="minorHAnsi"/>
              </w:rPr>
              <w:t>Oferowane parametry</w:t>
            </w: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hideMark/>
          </w:tcPr>
          <w:p w:rsidR="00156901" w:rsidRPr="00EC111C" w:rsidRDefault="00156901" w:rsidP="00EC111C">
            <w:pPr>
              <w:spacing w:after="0" w:line="240" w:lineRule="auto"/>
              <w:rPr>
                <w:rFonts w:cstheme="minorHAnsi"/>
              </w:rPr>
            </w:pPr>
            <w:r w:rsidRPr="00EC111C">
              <w:rPr>
                <w:rFonts w:cstheme="minorHAnsi"/>
              </w:rPr>
              <w:t>Min. 16,1 Mpix</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hideMark/>
          </w:tcPr>
          <w:p w:rsidR="00156901" w:rsidRPr="00EC111C" w:rsidRDefault="00156901" w:rsidP="00EC111C">
            <w:pPr>
              <w:spacing w:after="0" w:line="240" w:lineRule="auto"/>
              <w:rPr>
                <w:rFonts w:cstheme="minorHAnsi"/>
              </w:rPr>
            </w:pPr>
            <w:r w:rsidRPr="00EC111C">
              <w:rPr>
                <w:rFonts w:cstheme="minorHAnsi"/>
              </w:rPr>
              <w:t>1/2,3'' (7,7 mm)</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hideMark/>
          </w:tcPr>
          <w:p w:rsidR="00156901" w:rsidRPr="00EC111C" w:rsidRDefault="00156901" w:rsidP="00EC111C">
            <w:pPr>
              <w:spacing w:after="0" w:line="240" w:lineRule="auto"/>
              <w:rPr>
                <w:rFonts w:cstheme="minorHAnsi"/>
              </w:rPr>
            </w:pPr>
            <w:r w:rsidRPr="00EC111C">
              <w:rPr>
                <w:rFonts w:cstheme="minorHAnsi"/>
              </w:rPr>
              <w:t>CCD</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hideMark/>
          </w:tcPr>
          <w:p w:rsidR="00156901" w:rsidRPr="00EC111C" w:rsidRDefault="00156901" w:rsidP="00EC111C">
            <w:pPr>
              <w:spacing w:after="0" w:line="240" w:lineRule="auto"/>
              <w:rPr>
                <w:rFonts w:cstheme="minorHAnsi"/>
              </w:rPr>
            </w:pPr>
            <w:r w:rsidRPr="00EC111C">
              <w:rPr>
                <w:rFonts w:cstheme="minorHAnsi"/>
              </w:rPr>
              <w:t>Min. 42x</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Min. 4x</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f/2.6 - 6.0</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Min. 80 - 3200</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4608 x 3456</w:t>
            </w:r>
            <w:r w:rsidRPr="00EC111C">
              <w:rPr>
                <w:rFonts w:cstheme="minorHAnsi"/>
              </w:rPr>
              <w:br/>
              <w:t>4608 x 3072</w:t>
            </w:r>
            <w:r w:rsidRPr="00EC111C">
              <w:rPr>
                <w:rFonts w:cstheme="minorHAnsi"/>
              </w:rPr>
              <w:br/>
              <w:t>4608 x 2592</w:t>
            </w:r>
            <w:r w:rsidRPr="00EC111C">
              <w:rPr>
                <w:rFonts w:cstheme="minorHAnsi"/>
              </w:rPr>
              <w:br/>
              <w:t>3648 x 2736</w:t>
            </w:r>
            <w:r w:rsidRPr="00EC111C">
              <w:rPr>
                <w:rFonts w:cstheme="minorHAnsi"/>
              </w:rPr>
              <w:br/>
              <w:t>2592 x 1944</w:t>
            </w:r>
            <w:r w:rsidRPr="00EC111C">
              <w:rPr>
                <w:rFonts w:cstheme="minorHAnsi"/>
              </w:rPr>
              <w:br/>
              <w:t>2048 x 1536</w:t>
            </w:r>
            <w:r w:rsidRPr="00EC111C">
              <w:rPr>
                <w:rFonts w:cstheme="minorHAnsi"/>
              </w:rPr>
              <w:br/>
              <w:t>1920 x 1080</w:t>
            </w:r>
            <w:r w:rsidRPr="00EC111C">
              <w:rPr>
                <w:rFonts w:cstheme="minorHAnsi"/>
              </w:rPr>
              <w:br/>
              <w:t>640 x 480</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hideMark/>
          </w:tcPr>
          <w:p w:rsidR="00156901" w:rsidRPr="00EC111C" w:rsidRDefault="00156901" w:rsidP="00EC111C">
            <w:pPr>
              <w:spacing w:after="0" w:line="240" w:lineRule="auto"/>
              <w:rPr>
                <w:rFonts w:cstheme="minorHAnsi"/>
              </w:rPr>
            </w:pPr>
            <w:r w:rsidRPr="00EC111C">
              <w:rPr>
                <w:rFonts w:cstheme="minorHAnsi"/>
              </w:rPr>
              <w:t>JPEG</w:t>
            </w:r>
            <w:r w:rsidRPr="00EC111C">
              <w:rPr>
                <w:rFonts w:cstheme="minorHAnsi"/>
              </w:rPr>
              <w:br/>
              <w:t>MOV</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3"</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Optyczna</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Czytnik kart SD - 1 szt.</w:t>
            </w:r>
            <w:r w:rsidRPr="00EC111C">
              <w:rPr>
                <w:rFonts w:cstheme="minorHAnsi"/>
              </w:rPr>
              <w:br/>
              <w:t>micro USB 2.0 - 1 szt.</w:t>
            </w:r>
            <w:r w:rsidRPr="00EC111C">
              <w:rPr>
                <w:rFonts w:cstheme="minorHAnsi"/>
              </w:rPr>
              <w:br/>
              <w:t>micro HDMI - 1 szt.</w:t>
            </w:r>
            <w:r w:rsidRPr="00EC111C">
              <w:rPr>
                <w:rFonts w:cstheme="minorHAnsi"/>
              </w:rPr>
              <w:br/>
              <w:t>Wyjście AV - 1 szt.</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r w:rsidRPr="00EC111C">
              <w:rPr>
                <w:rFonts w:cstheme="minorHAnsi"/>
              </w:rPr>
              <w:t>Pasek na ramię</w:t>
            </w:r>
            <w:r w:rsidRPr="00EC111C">
              <w:rPr>
                <w:rFonts w:cstheme="minorHAnsi"/>
              </w:rPr>
              <w:br/>
              <w:t>Osłona na obiektyw</w:t>
            </w:r>
            <w:r w:rsidRPr="00EC111C">
              <w:rPr>
                <w:rFonts w:cstheme="minorHAnsi"/>
              </w:rPr>
              <w:br/>
              <w:t>Zasilacz</w:t>
            </w:r>
            <w:r w:rsidRPr="00EC111C">
              <w:rPr>
                <w:rFonts w:cstheme="minorHAnsi"/>
              </w:rPr>
              <w:br/>
              <w:t>Akumulator</w:t>
            </w:r>
            <w:r w:rsidRPr="00EC111C">
              <w:rPr>
                <w:rFonts w:cstheme="minorHAnsi"/>
              </w:rPr>
              <w:br/>
              <w:t>Kabel USB</w:t>
            </w:r>
            <w:r w:rsidRPr="00EC111C">
              <w:rPr>
                <w:rFonts w:cstheme="minorHAnsi"/>
              </w:rPr>
              <w:br/>
              <w:t>Płyta CD z oprogramowaniem</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r w:rsidR="00156901" w:rsidRPr="00EC111C" w:rsidTr="00405B37">
        <w:trPr>
          <w:jc w:val="center"/>
        </w:trPr>
        <w:tc>
          <w:tcPr>
            <w:tcW w:w="2119" w:type="pct"/>
            <w:tcBorders>
              <w:top w:val="single" w:sz="4" w:space="0" w:color="auto"/>
              <w:left w:val="single" w:sz="4" w:space="0" w:color="auto"/>
              <w:bottom w:val="single" w:sz="4" w:space="0" w:color="auto"/>
              <w:right w:val="single" w:sz="4" w:space="0" w:color="auto"/>
            </w:tcBorders>
            <w:vAlign w:val="center"/>
            <w:hideMark/>
          </w:tcPr>
          <w:p w:rsidR="00156901" w:rsidRPr="00EC111C" w:rsidRDefault="00156901" w:rsidP="00EC111C">
            <w:pPr>
              <w:spacing w:after="0" w:line="240" w:lineRule="auto"/>
              <w:rPr>
                <w:rFonts w:cstheme="minorHAnsi"/>
              </w:rPr>
            </w:pPr>
            <w:r w:rsidRPr="00EC111C">
              <w:rPr>
                <w:rFonts w:cstheme="minorHAnsi"/>
              </w:rPr>
              <w:t>24 miesięcy</w:t>
            </w:r>
          </w:p>
        </w:tc>
        <w:tc>
          <w:tcPr>
            <w:tcW w:w="2119" w:type="pct"/>
            <w:tcBorders>
              <w:top w:val="single" w:sz="4" w:space="0" w:color="auto"/>
              <w:left w:val="single" w:sz="4" w:space="0" w:color="auto"/>
              <w:bottom w:val="single" w:sz="4" w:space="0" w:color="auto"/>
              <w:right w:val="single" w:sz="4" w:space="0" w:color="auto"/>
            </w:tcBorders>
          </w:tcPr>
          <w:p w:rsidR="00156901" w:rsidRPr="00EC111C" w:rsidRDefault="00156901" w:rsidP="00EC111C">
            <w:pPr>
              <w:spacing w:after="0" w:line="240" w:lineRule="auto"/>
              <w:rPr>
                <w:rFonts w:cstheme="minorHAnsi"/>
              </w:rPr>
            </w:pPr>
          </w:p>
        </w:tc>
      </w:tr>
    </w:tbl>
    <w:p w:rsidR="001B7B28" w:rsidRPr="00EC111C" w:rsidRDefault="001B7B28" w:rsidP="00EC111C">
      <w:pPr>
        <w:tabs>
          <w:tab w:val="left" w:pos="1905"/>
        </w:tabs>
        <w:spacing w:after="0" w:line="240" w:lineRule="auto"/>
        <w:rPr>
          <w:rFonts w:cstheme="minorHAnsi"/>
        </w:rPr>
      </w:pPr>
    </w:p>
    <w:p w:rsidR="00A03598" w:rsidRPr="00EC111C" w:rsidRDefault="00A03598" w:rsidP="00EC111C">
      <w:pPr>
        <w:tabs>
          <w:tab w:val="left" w:pos="1905"/>
        </w:tabs>
        <w:spacing w:after="0" w:line="240" w:lineRule="auto"/>
        <w:rPr>
          <w:rFonts w:cstheme="minorHAnsi"/>
        </w:rPr>
      </w:pPr>
    </w:p>
    <w:p w:rsidR="00A03598" w:rsidRPr="00EC111C" w:rsidRDefault="00A03598" w:rsidP="00EC111C">
      <w:pPr>
        <w:tabs>
          <w:tab w:val="left" w:pos="1905"/>
        </w:tabs>
        <w:spacing w:after="0" w:line="240" w:lineRule="auto"/>
        <w:rPr>
          <w:rFonts w:cstheme="minorHAnsi"/>
        </w:rPr>
      </w:pPr>
      <w:r w:rsidRPr="00EC111C">
        <w:rPr>
          <w:rFonts w:cstheme="minorHAnsi"/>
        </w:rPr>
        <w:t>Urządzenie mają być zainstalowanie i skonfigurowanie dotyczy to:</w:t>
      </w:r>
    </w:p>
    <w:p w:rsidR="00A03598" w:rsidRPr="00EC111C" w:rsidRDefault="00A03598" w:rsidP="00EC111C">
      <w:pPr>
        <w:tabs>
          <w:tab w:val="left" w:pos="1905"/>
        </w:tabs>
        <w:spacing w:after="0" w:line="240" w:lineRule="auto"/>
        <w:rPr>
          <w:rFonts w:cstheme="minorHAnsi"/>
        </w:rPr>
      </w:pPr>
      <w:r w:rsidRPr="00EC111C">
        <w:rPr>
          <w:rFonts w:cstheme="minorHAnsi"/>
        </w:rPr>
        <w:t>Laptopów, Serwera, UTM, Tablicy interaktywnej, projektora rzutnika ekranu.</w:t>
      </w:r>
    </w:p>
    <w:sectPr w:rsidR="00A03598" w:rsidRPr="00EC111C" w:rsidSect="00EC111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16E" w:rsidRDefault="00E5616E" w:rsidP="00E5616E">
      <w:pPr>
        <w:spacing w:after="0" w:line="240" w:lineRule="auto"/>
      </w:pPr>
      <w:r>
        <w:separator/>
      </w:r>
    </w:p>
  </w:endnote>
  <w:endnote w:type="continuationSeparator" w:id="0">
    <w:p w:rsidR="00E5616E" w:rsidRDefault="00E5616E" w:rsidP="00E561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Default="00E561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Default="00E561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Default="00E561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16E" w:rsidRDefault="00E5616E" w:rsidP="00E5616E">
      <w:pPr>
        <w:spacing w:after="0" w:line="240" w:lineRule="auto"/>
      </w:pPr>
      <w:r>
        <w:separator/>
      </w:r>
    </w:p>
  </w:footnote>
  <w:footnote w:type="continuationSeparator" w:id="0">
    <w:p w:rsidR="00E5616E" w:rsidRDefault="00E5616E" w:rsidP="00E561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Default="00E561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Pr="00E5616E" w:rsidRDefault="00E5616E" w:rsidP="00E5616E">
    <w:pPr>
      <w:pStyle w:val="Nagwek"/>
    </w:pPr>
    <w:r w:rsidRPr="00E5616E">
      <w:rPr>
        <w:noProof/>
      </w:rPr>
      <w:drawing>
        <wp:inline distT="0" distB="0" distL="0" distR="0">
          <wp:extent cx="6381115" cy="762000"/>
          <wp:effectExtent l="0" t="0" r="63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115" cy="7620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6E" w:rsidRDefault="00E561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15616"/>
    <w:multiLevelType w:val="hybridMultilevel"/>
    <w:tmpl w:val="4D5A04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3905DAE"/>
    <w:multiLevelType w:val="multilevel"/>
    <w:tmpl w:val="72D6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EBF5DE4"/>
    <w:multiLevelType w:val="hybridMultilevel"/>
    <w:tmpl w:val="7EC03018"/>
    <w:lvl w:ilvl="0" w:tplc="2D686F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DB89259-57A9-40B3-A99F-ADBCC195A277}"/>
  </w:docVars>
  <w:rsids>
    <w:rsidRoot w:val="003D648D"/>
    <w:rsid w:val="0004754D"/>
    <w:rsid w:val="00156901"/>
    <w:rsid w:val="00161DE5"/>
    <w:rsid w:val="001915A1"/>
    <w:rsid w:val="001B7B28"/>
    <w:rsid w:val="00321184"/>
    <w:rsid w:val="003D648D"/>
    <w:rsid w:val="00405B37"/>
    <w:rsid w:val="004F0B65"/>
    <w:rsid w:val="00570D3B"/>
    <w:rsid w:val="005D376A"/>
    <w:rsid w:val="00760D81"/>
    <w:rsid w:val="009054D8"/>
    <w:rsid w:val="009A3F51"/>
    <w:rsid w:val="00A03598"/>
    <w:rsid w:val="00A21BAC"/>
    <w:rsid w:val="00A32C38"/>
    <w:rsid w:val="00B02CD6"/>
    <w:rsid w:val="00BB7019"/>
    <w:rsid w:val="00BF1292"/>
    <w:rsid w:val="00DA38DC"/>
    <w:rsid w:val="00DD49A3"/>
    <w:rsid w:val="00E05973"/>
    <w:rsid w:val="00E5616E"/>
    <w:rsid w:val="00E83BBD"/>
    <w:rsid w:val="00EC111C"/>
    <w:rsid w:val="00F479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E7455F"/>
  <w15:chartTrackingRefBased/>
  <w15:docId w15:val="{86D827FC-1509-4F3B-ACE4-F46C2020E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paragraph" w:styleId="Nagwek1">
    <w:name w:val="heading 1"/>
    <w:basedOn w:val="Normalny"/>
    <w:next w:val="Normalny"/>
    <w:link w:val="Nagwek1Znak"/>
    <w:qFormat/>
    <w:rsid w:val="003D648D"/>
    <w:pPr>
      <w:keepNext/>
      <w:spacing w:after="0" w:line="240" w:lineRule="auto"/>
      <w:outlineLvl w:val="0"/>
    </w:pPr>
    <w:rPr>
      <w:rFonts w:ascii="Times New Roman" w:eastAsia="Times New Roman" w:hAnsi="Times New Roman" w:cs="Times New Roman"/>
      <w:i/>
      <w:sz w:val="26"/>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648D"/>
    <w:rPr>
      <w:rFonts w:ascii="Times New Roman" w:eastAsia="Times New Roman" w:hAnsi="Times New Roman" w:cs="Times New Roman"/>
      <w:i/>
      <w:sz w:val="26"/>
      <w:szCs w:val="20"/>
    </w:rPr>
  </w:style>
  <w:style w:type="table" w:styleId="Tabela-Siatka">
    <w:name w:val="Table Grid"/>
    <w:basedOn w:val="Standardowy"/>
    <w:uiPriority w:val="59"/>
    <w:rsid w:val="004F0B6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4F0B65"/>
    <w:rPr>
      <w:color w:val="0563C1" w:themeColor="hyperlink"/>
      <w:u w:val="single"/>
    </w:rPr>
  </w:style>
  <w:style w:type="paragraph" w:customStyle="1" w:styleId="Standard">
    <w:name w:val="Standard"/>
    <w:qFormat/>
    <w:rsid w:val="004F0B65"/>
    <w:pPr>
      <w:suppressAutoHyphens/>
      <w:autoSpaceDN w:val="0"/>
      <w:spacing w:after="0" w:line="240" w:lineRule="auto"/>
      <w:textAlignment w:val="baseline"/>
    </w:pPr>
    <w:rPr>
      <w:rFonts w:ascii="Times New Roman" w:eastAsia="Times New Roman" w:hAnsi="Times New Roman" w:cs="Times New Roman"/>
      <w:kern w:val="3"/>
      <w:sz w:val="24"/>
      <w:szCs w:val="24"/>
      <w:lang w:eastAsia="pl-PL" w:bidi="hi-IN"/>
    </w:rPr>
  </w:style>
  <w:style w:type="paragraph" w:styleId="Akapitzlist">
    <w:name w:val="List Paragraph"/>
    <w:basedOn w:val="Normalny"/>
    <w:uiPriority w:val="34"/>
    <w:qFormat/>
    <w:rsid w:val="009054D8"/>
    <w:pPr>
      <w:spacing w:after="200" w:line="276" w:lineRule="auto"/>
      <w:ind w:left="720"/>
      <w:contextualSpacing/>
    </w:pPr>
    <w:rPr>
      <w:lang w:val="en-US"/>
    </w:rPr>
  </w:style>
  <w:style w:type="paragraph" w:styleId="Tekstdymka">
    <w:name w:val="Balloon Text"/>
    <w:basedOn w:val="Normalny"/>
    <w:link w:val="TekstdymkaZnak"/>
    <w:uiPriority w:val="99"/>
    <w:semiHidden/>
    <w:unhideWhenUsed/>
    <w:rsid w:val="00EC111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111C"/>
    <w:rPr>
      <w:rFonts w:ascii="Segoe UI" w:hAnsi="Segoe UI" w:cs="Segoe UI"/>
      <w:sz w:val="18"/>
      <w:szCs w:val="18"/>
    </w:rPr>
  </w:style>
  <w:style w:type="paragraph" w:styleId="Nagwek">
    <w:name w:val="header"/>
    <w:basedOn w:val="Normalny"/>
    <w:link w:val="NagwekZnak"/>
    <w:uiPriority w:val="99"/>
    <w:unhideWhenUsed/>
    <w:rsid w:val="00E561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616E"/>
  </w:style>
  <w:style w:type="paragraph" w:styleId="Stopka">
    <w:name w:val="footer"/>
    <w:basedOn w:val="Normalny"/>
    <w:link w:val="StopkaZnak"/>
    <w:uiPriority w:val="99"/>
    <w:unhideWhenUsed/>
    <w:rsid w:val="00E561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6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355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cocertified.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pubenchmark.n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cpubenchmark.net"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89259-57A9-40B3-A99F-ADBCC195A277}">
  <ds:schemaRefs>
    <ds:schemaRef ds:uri="http://www.w3.org/2001/XMLSchema"/>
  </ds:schemaRefs>
</ds:datastoreItem>
</file>

<file path=customXml/itemProps2.xml><?xml version="1.0" encoding="utf-8"?>
<ds:datastoreItem xmlns:ds="http://schemas.openxmlformats.org/officeDocument/2006/customXml" ds:itemID="{7AAC38F9-17E7-451A-9A02-9322C074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7276</Words>
  <Characters>43658</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Dorota Jakubowska</cp:lastModifiedBy>
  <cp:revision>10</cp:revision>
  <dcterms:created xsi:type="dcterms:W3CDTF">2019-10-08T09:53:00Z</dcterms:created>
  <dcterms:modified xsi:type="dcterms:W3CDTF">2019-10-09T12:50:00Z</dcterms:modified>
</cp:coreProperties>
</file>