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625" w:rsidRDefault="00367625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</w:t>
      </w:r>
    </w:p>
    <w:p w:rsidR="00367625" w:rsidRDefault="00423367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Nr VI/33</w:t>
      </w:r>
      <w:r w:rsidR="00367625">
        <w:rPr>
          <w:rFonts w:ascii="Times New Roman" w:hAnsi="Times New Roman" w:cs="Times New Roman"/>
          <w:sz w:val="24"/>
          <w:szCs w:val="24"/>
        </w:rPr>
        <w:t>/201</w:t>
      </w:r>
      <w:r w:rsidR="00794C8B">
        <w:rPr>
          <w:rFonts w:ascii="Times New Roman" w:hAnsi="Times New Roman" w:cs="Times New Roman"/>
          <w:sz w:val="24"/>
          <w:szCs w:val="24"/>
        </w:rPr>
        <w:t>9</w:t>
      </w:r>
    </w:p>
    <w:p w:rsidR="00367625" w:rsidRDefault="00367625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Radziejowice</w:t>
      </w:r>
    </w:p>
    <w:p w:rsidR="00367625" w:rsidRDefault="00423367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</w:t>
      </w:r>
      <w:r w:rsidR="00794C8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01</w:t>
      </w:r>
      <w:r w:rsidR="0037495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="00622A95">
        <w:rPr>
          <w:rFonts w:ascii="Times New Roman" w:hAnsi="Times New Roman" w:cs="Times New Roman"/>
          <w:sz w:val="24"/>
          <w:szCs w:val="24"/>
        </w:rPr>
        <w:t>.</w:t>
      </w:r>
      <w:r w:rsidR="0037495B">
        <w:rPr>
          <w:rFonts w:ascii="Times New Roman" w:hAnsi="Times New Roman" w:cs="Times New Roman"/>
          <w:sz w:val="24"/>
          <w:szCs w:val="24"/>
        </w:rPr>
        <w:t>201</w:t>
      </w:r>
      <w:r w:rsidR="00794C8B">
        <w:rPr>
          <w:rFonts w:ascii="Times New Roman" w:hAnsi="Times New Roman" w:cs="Times New Roman"/>
          <w:sz w:val="24"/>
          <w:szCs w:val="24"/>
        </w:rPr>
        <w:t>9</w:t>
      </w:r>
      <w:r w:rsidR="00367625">
        <w:rPr>
          <w:rFonts w:ascii="Times New Roman" w:hAnsi="Times New Roman" w:cs="Times New Roman"/>
          <w:sz w:val="24"/>
          <w:szCs w:val="24"/>
        </w:rPr>
        <w:t>r.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GMINNY PROGRAM PROFILAKTYKI</w:t>
      </w: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I ROZWIĄZYWANIA PROBLEMÓW ALKOHOLOWYCH</w:t>
      </w: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ORAZ PRZECIWDZIAŁANIA NARKOMANII</w:t>
      </w:r>
    </w:p>
    <w:p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 GMINIE RADZIEJOWICE</w:t>
      </w:r>
    </w:p>
    <w:p w:rsidR="00367625" w:rsidRDefault="0037495B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NA  ROK 201</w:t>
      </w:r>
      <w:r w:rsidR="00794C8B">
        <w:rPr>
          <w:rFonts w:ascii="Times New Roman" w:hAnsi="Times New Roman" w:cs="Times New Roman"/>
          <w:b/>
          <w:bCs/>
          <w:sz w:val="36"/>
          <w:szCs w:val="36"/>
        </w:rPr>
        <w:t>9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8B4BC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448300" cy="33756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 xml:space="preserve">I. WPROWADZENIE  </w:t>
      </w:r>
    </w:p>
    <w:p w:rsidR="0025179C" w:rsidRDefault="00155CF3">
      <w:pPr>
        <w:pStyle w:val="Default"/>
        <w:spacing w:line="360" w:lineRule="auto"/>
        <w:jc w:val="both"/>
      </w:pPr>
      <w:r>
        <w:t>Ustawa o wychowaniu w trzeźwości i przeciwdziałaniu alkoholizmowi nakłada na gminę obowiązek podejmowania działań zmierzających do ograniczenia spożycia napojów alkoholowych</w:t>
      </w:r>
      <w:r w:rsidR="0025179C">
        <w:t xml:space="preserve">, inicjowania i wspierania przedsięwzięć mających na celu zmianę obyczajów w zakresie sposobu spożycia tych napojów, przeciwdziałania powstawaniu i usuwaniu następstw nadużywania alkoholu, oddziaływania na osoby nadużywające alkoholu oraz udzielania pomocy ich rodzinom. Podobnie jest z ustawą o przeciwdziałaniu narkomanii, która wymienia katalog zadań, za których realizację odpowiedzialna staje się gmina. </w:t>
      </w:r>
      <w:r w:rsidR="004F5463" w:rsidRPr="00DE0F3D">
        <w:rPr>
          <w:color w:val="auto"/>
        </w:rPr>
        <w:t>Działania</w:t>
      </w:r>
      <w:r w:rsidR="0025179C" w:rsidRPr="00DE0F3D">
        <w:rPr>
          <w:color w:val="auto"/>
        </w:rPr>
        <w:t xml:space="preserve"> </w:t>
      </w:r>
      <w:r w:rsidR="0025179C">
        <w:t xml:space="preserve">te skupiają się </w:t>
      </w:r>
      <w:r w:rsidR="004F5463">
        <w:t>na szeroko rozumianej pomocy osobom uzależnionym i zagrożonym uzależnieniem oraz ich rodziną, jak również profilaktyce kierowanej do różnych grup wiekowych, a w szczególności do dzieci i młodzieży.</w:t>
      </w:r>
      <w:r w:rsidR="00C62423">
        <w:t xml:space="preserve"> </w:t>
      </w:r>
      <w:r w:rsidR="00E459F5">
        <w:t xml:space="preserve">Program uwzględnia cele operacyjne dotyczące profilaktyki i rozwiązywania problemów alkoholowych i przeciwdziałania narkomanii, określone w Narodowym Programie Zdrowia. </w:t>
      </w:r>
      <w:r w:rsidR="00DB3949">
        <w:t>Zadania związane z profilaktyką choć są określone w różnych ustawach często są ze sobą powiązane, a do większości z nich są podejmowane zbieżne działania profilaktyczne</w:t>
      </w:r>
      <w:r w:rsidR="005C4C44">
        <w:t>. Ustawodawca wskazał gminom główne źródło finansowania działań profilaktycznych</w:t>
      </w:r>
      <w:r w:rsidR="00DB3949">
        <w:t xml:space="preserve"> </w:t>
      </w:r>
      <w:r w:rsidR="005C4C44">
        <w:t xml:space="preserve">tj. dochód gminy pochodzący z opłat za korzystanie z zezwoleń na sprzedaż detaliczną napojów alkoholowych zastrzegając przy tym, że środki te nie mogą być przeznaczane na inne cele. Zaznaczyć należy, że środki z tych opłat, są ściśle powiązane z realizacją gminnego programu i nie mogą być </w:t>
      </w:r>
      <w:r w:rsidR="00A821A6">
        <w:t xml:space="preserve"> przeznaczone na inne, nie związane z przeciwdziałaniem alkoholizmowi i narkomanii zadania. Zadania przewidziane do realizacji w poniższym programie stanowią kontynuację działalności prowadzonej w latach ubiegłych.</w:t>
      </w:r>
      <w:r w:rsidR="00DB3949">
        <w:t xml:space="preserve"> </w:t>
      </w:r>
    </w:p>
    <w:p w:rsidR="00367625" w:rsidRDefault="00DB3949">
      <w:pPr>
        <w:pStyle w:val="Default"/>
        <w:spacing w:line="360" w:lineRule="auto"/>
        <w:jc w:val="both"/>
      </w:pPr>
      <w:r>
        <w:t xml:space="preserve">      </w:t>
      </w:r>
      <w:r w:rsidR="00155CF3">
        <w:t xml:space="preserve"> </w:t>
      </w:r>
      <w:r w:rsidR="00367625">
        <w:t xml:space="preserve">Z punktu widzenia rozmiarów oddziaływania oraz skutków </w:t>
      </w:r>
      <w:proofErr w:type="spellStart"/>
      <w:r w:rsidR="00367625">
        <w:t>społeczno</w:t>
      </w:r>
      <w:proofErr w:type="spellEnd"/>
      <w:r w:rsidR="00367625">
        <w:t xml:space="preserve"> – ekonomicznych alkoholizm, narkomania i przemoc w rodzinie są jednymi z najtrudniejszych do  rozwiązania problemami społecznymi w Polsce.  Wynika to głównie z ich rozmiarów, złożoności, a także trudności w zidentyfikowaniu, ujawnieniu problemu i leczeniu uzależnień. Dodatkową trudność stanowi fakt, iż alkohol jest z jednej strony  legalnym towarem rynkowym a z drugiej narzędziem powodującym, szkody społeczne, ekonomiczne i zdrowotne.  W celu uregulowania tego zagadnienia wprowadzona została ustawa z dnia 26 października 1986 r. o wychowaniu w trzeźwości  i przeciwdziała</w:t>
      </w:r>
      <w:r w:rsidR="0037495B">
        <w:t xml:space="preserve">niu alkoholizmowi </w:t>
      </w:r>
      <w:r w:rsidR="00E81E1F">
        <w:t xml:space="preserve">(Dz. U. z 2018 poz.2137, 2244), </w:t>
      </w:r>
      <w:r w:rsidR="00367625">
        <w:t xml:space="preserve">która nakłada na samorządy gminne zadania w obszarze profilaktyki i rozwiązywania problemów alkoholowych poprzez wypracowywanie Gminnych Programów Profilaktyki i Rozwiązywania Problemów Alkoholowych.  Natomiast zgodnie z art. 10 ust 1 </w:t>
      </w:r>
      <w:r w:rsidR="0037495B">
        <w:t xml:space="preserve">ustawy z dnia 29 lipca 2005 r. </w:t>
      </w:r>
      <w:r w:rsidR="00367625">
        <w:t>o przeciwdzi</w:t>
      </w:r>
      <w:r w:rsidR="00E81E1F">
        <w:t>ałaniu narkomanii (</w:t>
      </w:r>
      <w:proofErr w:type="spellStart"/>
      <w:r w:rsidR="00E81E1F">
        <w:t>t.j</w:t>
      </w:r>
      <w:proofErr w:type="spellEnd"/>
      <w:r w:rsidR="00E81E1F">
        <w:t>. Dz. U. z 2018 r. poz. 1030, 1490, 1669).</w:t>
      </w:r>
      <w:r w:rsidR="00367625">
        <w:t xml:space="preserve"> </w:t>
      </w:r>
      <w:r w:rsidR="00367625">
        <w:lastRenderedPageBreak/>
        <w:t xml:space="preserve">do zadań własnych gminy należy przeciwdziałanie narkomanii. W celu realizacji tych zadań  koniecznym jest opracowywanie Gminnych Programów Przeciwdziałania Narkomanii.  Gminny Program Profilaktyki i Rozwiązywania Problemów Alkoholowych </w:t>
      </w:r>
      <w:r w:rsidR="00367625">
        <w:br/>
        <w:t>oraz Przeciwdziałania Narkomanii w</w:t>
      </w:r>
      <w:r w:rsidR="009C2609">
        <w:t xml:space="preserve"> Gminie Radziejowice na rok 2019</w:t>
      </w:r>
      <w:r w:rsidR="00367625">
        <w:t xml:space="preserve"> stanowi więc odpowiedź na oba zapisy ustaw, określa lokalną strategię w zakresie profilaktyki uzależnień oraz minimalizacji szkód społecznych i indywidualnych wynikających </w:t>
      </w:r>
      <w:r w:rsidR="00367625">
        <w:br/>
        <w:t>z używania alkoholu i narkotyków.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Budowanie spójnej strategii przeciwdziałania problemom uzależnień w Gminie Radziejowice poprzedzone zostało analizą zidentyfikowanych problemów, na podstawie której określono </w:t>
      </w:r>
      <w:r>
        <w:rPr>
          <w:color w:val="auto"/>
          <w:u w:val="single"/>
        </w:rPr>
        <w:t>Cel Główny Programu</w:t>
      </w:r>
      <w:r>
        <w:rPr>
          <w:color w:val="auto"/>
        </w:rPr>
        <w:t>:</w:t>
      </w:r>
    </w:p>
    <w:p w:rsidR="00367625" w:rsidRDefault="00367625">
      <w:pPr>
        <w:pStyle w:val="Default"/>
        <w:spacing w:line="360" w:lineRule="auto"/>
        <w:jc w:val="both"/>
      </w:pPr>
    </w:p>
    <w:p w:rsidR="00367625" w:rsidRDefault="00367625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</w:rPr>
        <w:t xml:space="preserve">ograniczenie szkód zdrowotnych i zaburzeń życia rodzinnego, wynikających </w:t>
      </w:r>
      <w:r>
        <w:rPr>
          <w:b/>
          <w:bCs/>
        </w:rPr>
        <w:br/>
        <w:t>z używania alkoholu i innych substancji psychoaktywnych oraz zjawiska picia alkoholu, używania nark</w:t>
      </w:r>
      <w:r w:rsidR="009C2609">
        <w:rPr>
          <w:b/>
          <w:bCs/>
        </w:rPr>
        <w:t xml:space="preserve">otyków i podejmowania innych </w:t>
      </w:r>
      <w:proofErr w:type="spellStart"/>
      <w:r w:rsidR="009C2609">
        <w:rPr>
          <w:b/>
          <w:bCs/>
        </w:rPr>
        <w:t>zac</w:t>
      </w:r>
      <w:r>
        <w:rPr>
          <w:b/>
          <w:bCs/>
        </w:rPr>
        <w:t>howań</w:t>
      </w:r>
      <w:proofErr w:type="spellEnd"/>
      <w:r>
        <w:rPr>
          <w:b/>
          <w:bCs/>
        </w:rPr>
        <w:t xml:space="preserve"> ryzykownych przez dzieci , młodzież oraz osoby dorosłe mieszkające i przebywające na terenie Gminy Radziejowice</w:t>
      </w:r>
      <w:r>
        <w:rPr>
          <w:b/>
          <w:bCs/>
          <w:color w:val="auto"/>
        </w:rPr>
        <w:t xml:space="preserve">, 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wskazano kierunki działań profilaktycznych, terapeutycznych  i inwestycyjnych </w:t>
      </w:r>
      <w:r>
        <w:rPr>
          <w:color w:val="auto"/>
        </w:rPr>
        <w:br/>
        <w:t xml:space="preserve">oraz najefektywniejsze ścieżki realizacji przedsięwzięć we współpracy z różnymi środowiskami prowadzącymi działania w określonym zakresie. Zaplanowane przedsięwzięcia  wynikają z kompleksowego i systematycznego  podejścia do problemu uzależnień od napojów alkoholowych, środków psychoaktywnych oraz przemocy związanej z uzależnieniem.       </w:t>
      </w:r>
    </w:p>
    <w:p w:rsidR="00367625" w:rsidRDefault="00367625">
      <w:pPr>
        <w:pStyle w:val="Default"/>
        <w:spacing w:line="360" w:lineRule="auto"/>
        <w:jc w:val="both"/>
      </w:pPr>
      <w:r>
        <w:t xml:space="preserve">W trakcie opracowywania programu kluczową kwestią było racjonalne określenie zadań     i zdefiniowanie adekwatnych wskaźników ich realizacji, które pozwolą w sposób przejrzysty uwidocznić efekty wdrażania programu i będą możliwe do osiągnięcia przez wszystkich jego realizatorów tj. Gminną Komisję Rozwiązywania Problemów Alkoholowych, Jednostki Organizacyjne Gminy Radziejowice m.in. Gminny Ośrodek Pomocy Społecznej w Radziejowicach, Szkoły i Przedszkola z terenu Gminy Radziejowice, Policja,  Gminny Ośrodek Kultury – „Powozownia” w Radziejowicach, Gminna Biblioteka Publiczna w Radziejowicach oraz  </w:t>
      </w:r>
      <w:r w:rsidR="002D7AFC">
        <w:t>inne p</w:t>
      </w:r>
      <w:r>
        <w:t>odmioty  prowadzące działania o charakterze profilaktycznym na rzecz mieszkańców Gminy Radziejowice.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Przy opracowaniu Programu uwzględnione zostały wskazówki</w:t>
      </w:r>
      <w:r w:rsidR="0037495B">
        <w:rPr>
          <w:color w:val="auto"/>
        </w:rPr>
        <w:t xml:space="preserve"> wynikające</w:t>
      </w:r>
      <w:r>
        <w:rPr>
          <w:color w:val="auto"/>
        </w:rPr>
        <w:t xml:space="preserve"> z „Rekomendacji Państwowej Agencji Rozwiązywania Pro</w:t>
      </w:r>
      <w:r w:rsidR="0037495B">
        <w:rPr>
          <w:color w:val="auto"/>
        </w:rPr>
        <w:t>blemów Alkoholowych</w:t>
      </w:r>
      <w:r>
        <w:rPr>
          <w:color w:val="auto"/>
        </w:rPr>
        <w:t xml:space="preserve"> do realizowania i </w:t>
      </w:r>
      <w:r>
        <w:rPr>
          <w:color w:val="auto"/>
        </w:rPr>
        <w:lastRenderedPageBreak/>
        <w:t xml:space="preserve">finansowania gminnych programów profilaktyki i rozwiązywania problemów alkoholowych”. Wykorzystano również publikację </w:t>
      </w:r>
      <w:r w:rsidR="0037495B">
        <w:rPr>
          <w:color w:val="auto"/>
        </w:rPr>
        <w:t xml:space="preserve">Krajowego Biura </w:t>
      </w:r>
      <w:r>
        <w:rPr>
          <w:color w:val="auto"/>
        </w:rPr>
        <w:t xml:space="preserve">ds. Zapobiegania Narkomanii pn. „Zasady tworzenia Gminnych Programów Przeciwdziałania Narkomanii”. 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t xml:space="preserve">II. PODSTAWY PRAWNE PROGRAMU  </w:t>
      </w:r>
    </w:p>
    <w:p w:rsidR="00367625" w:rsidRDefault="00367625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Ustawy: </w:t>
      </w:r>
    </w:p>
    <w:p w:rsidR="00367625" w:rsidRDefault="00367625">
      <w:pPr>
        <w:spacing w:line="360" w:lineRule="auto"/>
        <w:jc w:val="both"/>
      </w:pPr>
      <w:r>
        <w:t>1. ustawa z dnia 26 października 1982 roku o wychowaniu w trzeźwości i przeciwdziałan</w:t>
      </w:r>
      <w:r w:rsidR="003B3DC8">
        <w:t>iu alkoholizmowi (</w:t>
      </w:r>
      <w:r w:rsidR="009C2609">
        <w:t>U. z 2018 poz.2137, 2244</w:t>
      </w:r>
      <w:r>
        <w:t xml:space="preserve">), </w:t>
      </w:r>
    </w:p>
    <w:p w:rsidR="009C2609" w:rsidRDefault="00367625">
      <w:pPr>
        <w:spacing w:line="360" w:lineRule="auto"/>
        <w:jc w:val="both"/>
      </w:pPr>
      <w:r>
        <w:t>2. ustawa z dnia 29 lipca 2005 roku o przeciwdzia</w:t>
      </w:r>
      <w:r w:rsidR="00D148D3">
        <w:t xml:space="preserve">łaniu narkomanii </w:t>
      </w:r>
      <w:r w:rsidR="00016034">
        <w:t>(</w:t>
      </w:r>
      <w:r w:rsidR="009C2609">
        <w:t>. Dz. U. z 2018 r. poz. 1030, 1490, 16690)</w:t>
      </w:r>
      <w:r w:rsidR="002A0ACB">
        <w:t>,</w:t>
      </w:r>
    </w:p>
    <w:p w:rsidR="00367625" w:rsidRDefault="00367625">
      <w:pPr>
        <w:spacing w:line="360" w:lineRule="auto"/>
        <w:jc w:val="both"/>
      </w:pPr>
      <w:r>
        <w:t>3. ustawa z dnia 29 lipca 2005 roku o przeci</w:t>
      </w:r>
      <w:r w:rsidR="00D148D3">
        <w:t xml:space="preserve">wdziałaniu przemocy w rodzinie </w:t>
      </w:r>
      <w:r>
        <w:t>(Dz. U.  z</w:t>
      </w:r>
      <w:r w:rsidR="00D148D3">
        <w:t xml:space="preserve">  2015</w:t>
      </w:r>
      <w:r>
        <w:t>r. poz. 1390),</w:t>
      </w:r>
    </w:p>
    <w:p w:rsidR="00367625" w:rsidRDefault="00367625">
      <w:pPr>
        <w:spacing w:line="360" w:lineRule="auto"/>
        <w:jc w:val="both"/>
      </w:pPr>
      <w:r>
        <w:t xml:space="preserve">4. ustawa z dnia </w:t>
      </w:r>
      <w:r w:rsidR="00890ADA">
        <w:t>3 grudnia</w:t>
      </w:r>
      <w:r>
        <w:t xml:space="preserve"> 201</w:t>
      </w:r>
      <w:r w:rsidR="00890ADA">
        <w:t>5</w:t>
      </w:r>
      <w:r>
        <w:t xml:space="preserve"> roku o </w:t>
      </w:r>
      <w:r w:rsidR="00890ADA">
        <w:t>zdrowiu publicznym</w:t>
      </w:r>
      <w:r w:rsidR="00D148D3">
        <w:t xml:space="preserve"> </w:t>
      </w:r>
      <w:r w:rsidR="003B3DC8">
        <w:t>(</w:t>
      </w:r>
      <w:proofErr w:type="spellStart"/>
      <w:r w:rsidR="002A0ACB">
        <w:t>t.j</w:t>
      </w:r>
      <w:proofErr w:type="spellEnd"/>
      <w:r w:rsidR="002A0ACB">
        <w:t>. Dz. U. z 2018 r. poz. 1492</w:t>
      </w:r>
      <w:r>
        <w:t xml:space="preserve">).   </w:t>
      </w:r>
    </w:p>
    <w:p w:rsidR="00367625" w:rsidRDefault="00367625">
      <w:pPr>
        <w:spacing w:line="360" w:lineRule="auto"/>
        <w:rPr>
          <w:u w:val="single"/>
        </w:rPr>
      </w:pPr>
      <w:r>
        <w:rPr>
          <w:u w:val="single"/>
        </w:rPr>
        <w:t>Programy regionalne:</w:t>
      </w:r>
    </w:p>
    <w:p w:rsidR="00367625" w:rsidRDefault="00367625">
      <w:pPr>
        <w:pStyle w:val="Default"/>
        <w:numPr>
          <w:ilvl w:val="0"/>
          <w:numId w:val="28"/>
        </w:numPr>
        <w:spacing w:line="360" w:lineRule="auto"/>
        <w:ind w:left="360"/>
      </w:pPr>
      <w:r>
        <w:t>Strategia Polityki Społecznej Województwa Mazowieckiego na lata 2014-2020 (Uchwała Nr 218/14.Sejmiku Województwa Mazowieckiego z dnia 3 listopada 2014r.)</w:t>
      </w:r>
    </w:p>
    <w:p w:rsidR="00367625" w:rsidRDefault="00367625">
      <w:pPr>
        <w:pStyle w:val="Default"/>
        <w:spacing w:line="360" w:lineRule="auto"/>
        <w:rPr>
          <w:b/>
          <w:bCs/>
        </w:rPr>
      </w:pPr>
    </w:p>
    <w:p w:rsidR="00367625" w:rsidRDefault="00367625">
      <w:pPr>
        <w:pStyle w:val="Default"/>
        <w:spacing w:line="360" w:lineRule="auto"/>
        <w:rPr>
          <w:u w:val="single"/>
        </w:rPr>
      </w:pPr>
      <w:r>
        <w:rPr>
          <w:u w:val="single"/>
        </w:rPr>
        <w:t>Programy gminne:</w:t>
      </w:r>
    </w:p>
    <w:p w:rsidR="00367625" w:rsidRDefault="00367625">
      <w:pPr>
        <w:pStyle w:val="Default"/>
        <w:numPr>
          <w:ilvl w:val="0"/>
          <w:numId w:val="29"/>
        </w:numPr>
        <w:spacing w:line="360" w:lineRule="auto"/>
        <w:ind w:left="360"/>
      </w:pPr>
      <w:r>
        <w:t>Uchwała  Nr IX/37/2015 Rady Gminy  Radziejowice z dnia 12.05.2015r. w sprawie uchwalenia Gminnej Strategii Rozwiązywania Problemów Społecznych Gminy Radziejowice na lata 2015-2022.</w:t>
      </w:r>
    </w:p>
    <w:p w:rsidR="00367625" w:rsidRDefault="00367625">
      <w:pPr>
        <w:pStyle w:val="Default"/>
        <w:spacing w:line="360" w:lineRule="auto"/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DIAGNOZA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zamieszczono najważniejsze ustalenia diagnozy wraz z wnioskami </w:t>
      </w:r>
      <w:r>
        <w:rPr>
          <w:rFonts w:ascii="Times New Roman" w:hAnsi="Times New Roman" w:cs="Times New Roman"/>
          <w:sz w:val="24"/>
          <w:szCs w:val="24"/>
        </w:rPr>
        <w:br/>
        <w:t xml:space="preserve">i rekomendacjami, które służą  sformułowaniu Programu Profilaktyki. Na podstawie badań przeprowadzonych w poprzednich latach wśród uczniów Szkół Podstawowych oraz Gimnazjum na terenie Gminy, wskazać można następujące wnioski </w:t>
      </w:r>
      <w:r>
        <w:rPr>
          <w:rFonts w:ascii="Times New Roman" w:hAnsi="Times New Roman" w:cs="Times New Roman"/>
          <w:sz w:val="24"/>
          <w:szCs w:val="24"/>
        </w:rPr>
        <w:br/>
        <w:t xml:space="preserve">w obszarze lokalnej diagnozy problemów alkoholowych i innych zagrożeń społecznych. </w:t>
      </w:r>
    </w:p>
    <w:p w:rsidR="00367625" w:rsidRDefault="00367625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Najczęściej wymienianym przez młodzież problemem społecznym jest alkoholizm. </w:t>
      </w:r>
      <w:r w:rsidR="007214B5">
        <w:rPr>
          <w:rFonts w:ascii="Times New Roman" w:hAnsi="Times New Roman" w:cs="Times New Roman"/>
          <w:sz w:val="24"/>
          <w:szCs w:val="24"/>
        </w:rPr>
        <w:t>Według ostatnich danych  raportu WHO 26 %  15-latków upiło się co najmniej 2 razy</w:t>
      </w:r>
      <w:r w:rsidR="005D2D08">
        <w:rPr>
          <w:rFonts w:ascii="Times New Roman" w:hAnsi="Times New Roman" w:cs="Times New Roman"/>
          <w:sz w:val="24"/>
          <w:szCs w:val="24"/>
        </w:rPr>
        <w:t xml:space="preserve"> w życiu. Pod względem odsetka </w:t>
      </w:r>
      <w:r w:rsidR="007214B5">
        <w:rPr>
          <w:rFonts w:ascii="Times New Roman" w:hAnsi="Times New Roman" w:cs="Times New Roman"/>
          <w:sz w:val="24"/>
          <w:szCs w:val="24"/>
        </w:rPr>
        <w:t xml:space="preserve">pijących alkohol </w:t>
      </w:r>
      <w:r w:rsidR="005D2D08">
        <w:rPr>
          <w:rFonts w:ascii="Times New Roman" w:hAnsi="Times New Roman" w:cs="Times New Roman"/>
          <w:sz w:val="24"/>
          <w:szCs w:val="24"/>
        </w:rPr>
        <w:t xml:space="preserve">15-latków, 10,9% deklaruje spożywanie alkoholu </w:t>
      </w:r>
      <w:r w:rsidR="007214B5">
        <w:rPr>
          <w:rFonts w:ascii="Times New Roman" w:hAnsi="Times New Roman" w:cs="Times New Roman"/>
          <w:sz w:val="24"/>
          <w:szCs w:val="24"/>
        </w:rPr>
        <w:t>co najmniej w każdym tygodniu</w:t>
      </w:r>
      <w:r w:rsidR="005D2D08">
        <w:rPr>
          <w:rFonts w:ascii="Times New Roman" w:hAnsi="Times New Roman" w:cs="Times New Roman"/>
          <w:sz w:val="24"/>
          <w:szCs w:val="24"/>
        </w:rPr>
        <w:t xml:space="preserve">(Polska w tych badaniach zajęła 16 miejsce na 42 kraje). Pod względem upijania się 15 latków odsetek jest podobny i wynosi 26 procent, przy czym w przypadku chłopców odnotowano spadek o 14 punktów procentowych, a w przypadku </w:t>
      </w:r>
      <w:r w:rsidR="002D4313">
        <w:rPr>
          <w:rFonts w:ascii="Times New Roman" w:hAnsi="Times New Roman" w:cs="Times New Roman"/>
          <w:sz w:val="24"/>
          <w:szCs w:val="24"/>
        </w:rPr>
        <w:t xml:space="preserve"> </w:t>
      </w:r>
      <w:r w:rsidR="005D2D08">
        <w:rPr>
          <w:rFonts w:ascii="Times New Roman" w:hAnsi="Times New Roman" w:cs="Times New Roman"/>
          <w:sz w:val="24"/>
          <w:szCs w:val="24"/>
        </w:rPr>
        <w:lastRenderedPageBreak/>
        <w:t xml:space="preserve">dziewcząt wzrost o 3% w porównaniu z rokiem 2002.  </w:t>
      </w:r>
      <w:r>
        <w:rPr>
          <w:rFonts w:ascii="Times New Roman" w:hAnsi="Times New Roman" w:cs="Times New Roman"/>
          <w:sz w:val="24"/>
          <w:szCs w:val="24"/>
        </w:rPr>
        <w:t>Po</w:t>
      </w:r>
      <w:r w:rsidR="00C97879">
        <w:rPr>
          <w:rFonts w:ascii="Times New Roman" w:hAnsi="Times New Roman" w:cs="Times New Roman"/>
          <w:sz w:val="24"/>
          <w:szCs w:val="24"/>
        </w:rPr>
        <w:t>twierdza się więc teza o wysokim odsetku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ryzykownych wśród młodzieży. Co gorsza picie młodzieży przestaje być sporadycznym wyskokiem, a staje się obyczajem. Najczęściej </w:t>
      </w:r>
      <w:r w:rsidR="002A0ACB">
        <w:rPr>
          <w:rFonts w:ascii="Times New Roman" w:hAnsi="Times New Roman" w:cs="Times New Roman"/>
          <w:sz w:val="24"/>
          <w:szCs w:val="24"/>
        </w:rPr>
        <w:t xml:space="preserve">spożywanym </w:t>
      </w:r>
      <w:r>
        <w:rPr>
          <w:rFonts w:ascii="Times New Roman" w:hAnsi="Times New Roman" w:cs="Times New Roman"/>
          <w:sz w:val="24"/>
          <w:szCs w:val="24"/>
        </w:rPr>
        <w:t xml:space="preserve">przez młodzież napojem alkoholowym jest piwo. Młodzież jest przekonana, że piwo nie jest tak szkodliwe jak wódka. Spożywanie tego trunku może wynikać z jego większej dostępności, niższej ceny. </w:t>
      </w:r>
      <w:r w:rsidR="00C97879">
        <w:rPr>
          <w:rFonts w:ascii="Times New Roman" w:hAnsi="Times New Roman" w:cs="Times New Roman"/>
          <w:sz w:val="24"/>
          <w:szCs w:val="24"/>
        </w:rPr>
        <w:t xml:space="preserve"> Z badań wynika, że  zaledwie 11-16 % nieletnich spotyka się z odmową sprzedaży alkoholu, aż 68% inicjacji alkoholowej młodego człowieka  odbywa się z powodu przyzwolenia i niewłaściwych </w:t>
      </w:r>
      <w:proofErr w:type="spellStart"/>
      <w:r w:rsidR="00C97879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="00C97879">
        <w:rPr>
          <w:rFonts w:ascii="Times New Roman" w:hAnsi="Times New Roman" w:cs="Times New Roman"/>
          <w:sz w:val="24"/>
          <w:szCs w:val="24"/>
        </w:rPr>
        <w:t xml:space="preserve"> dorosłych</w:t>
      </w:r>
      <w:r w:rsidR="00933532">
        <w:rPr>
          <w:rFonts w:ascii="Times New Roman" w:hAnsi="Times New Roman" w:cs="Times New Roman"/>
          <w:sz w:val="24"/>
          <w:szCs w:val="24"/>
        </w:rPr>
        <w:t>. Wiek inicjacji alkoholowej w Polsce wynosi 12 lat, z badań wynika że coraz częściej są to dzieci w wieku 11-10 lat.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Młodzież sięga po alkohol nie tylko po to, żeby się zabawić i rozerwać ale również traktują alkohol jako lekarstwo na swoje problemy. Takie podejście nie daje możliwości realnego zmierzenia się z problemami oraz ich rozwiązania. Stan upojenia alkoholowego powoduje, że młody człowiek ma poczucie, że problem zniknął, jednak w rzeczywistości został odsunięty w czasie.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Podobne motywy wymieniane są przy problemie narkotyków. Niepokojący jest fakt, </w:t>
      </w:r>
      <w:r>
        <w:rPr>
          <w:rFonts w:ascii="Times New Roman" w:hAnsi="Times New Roman" w:cs="Times New Roman"/>
          <w:sz w:val="24"/>
          <w:szCs w:val="24"/>
        </w:rPr>
        <w:br/>
        <w:t>że młodzież ma coraz łatwiejszy dostęp do środków odurzających</w:t>
      </w:r>
      <w:r w:rsidR="002A0ACB">
        <w:rPr>
          <w:rFonts w:ascii="Times New Roman" w:hAnsi="Times New Roman" w:cs="Times New Roman"/>
          <w:sz w:val="24"/>
          <w:szCs w:val="24"/>
        </w:rPr>
        <w:t>, środki te są coraz tańsze specjaliści w tym zakresie podkreślają, że czasem jest to koszt kilku złotych</w:t>
      </w:r>
      <w:r>
        <w:rPr>
          <w:rFonts w:ascii="Times New Roman" w:hAnsi="Times New Roman" w:cs="Times New Roman"/>
          <w:sz w:val="24"/>
          <w:szCs w:val="24"/>
        </w:rPr>
        <w:t xml:space="preserve">. GKRPA w ostatnich latach spotyka się z problemem uzależnień krzyżowych. </w:t>
      </w:r>
      <w:r w:rsidR="002A0ACB">
        <w:rPr>
          <w:rFonts w:ascii="Times New Roman" w:hAnsi="Times New Roman" w:cs="Times New Roman"/>
          <w:sz w:val="24"/>
          <w:szCs w:val="24"/>
        </w:rPr>
        <w:t xml:space="preserve">Dostępne środki energetyzujące </w:t>
      </w:r>
      <w:r>
        <w:rPr>
          <w:rFonts w:ascii="Times New Roman" w:hAnsi="Times New Roman" w:cs="Times New Roman"/>
          <w:sz w:val="24"/>
          <w:szCs w:val="24"/>
        </w:rPr>
        <w:t xml:space="preserve">w legalnej sprzedaży wyuczają w młodym człowieku przyzwyczajenia do stosowania substancji wspomagających, które po latach spożywania przestają wystarczać młodemu człowiekowi, który mając doświadczenia nie pociągające za ich stosowanie konsekwencji zaczynają próbować mocniejszych substancji.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ostatnich latach pojawiają się nowe zagrożenia, którym ulega młodzież, związane </w:t>
      </w:r>
      <w:r>
        <w:rPr>
          <w:rFonts w:ascii="Times New Roman" w:hAnsi="Times New Roman" w:cs="Times New Roman"/>
          <w:sz w:val="24"/>
          <w:szCs w:val="24"/>
        </w:rPr>
        <w:br/>
        <w:t xml:space="preserve">z rozwojem technologii oraz dużą dostępnością do dóbr. Duży odsetek młodzieży zbyt długo pozostaje przy komputerze. Internet staje się sposobem na ucieczkę od problemów, zastępuje kontakty z żywym człowiekiem. Poczucie pozornej anonimowości jaką daje Internet oraz możliwość zbudowania swojej postaci w sposób jaki chcielibyśmy funkcjonować w rzeczywistości pogłębia uzależnienie od komputera oraz Internetu. Badania nt. spędzania czasu wolnego wykonano w szkołach podstawowych na terenie Gminy. Tylko 22% uczniów szkół podstawowych stwierdziło, że przed komputerem spędza mniej niż jedną godzinę, 66% stwierdziło, że dziennie przed komputerem spędza od 1 do 3 godzin. Istnieje też niewielki odsetek osób, które spędzają przed ekranem komputera ponad 3 godziny a nawet do 5 godzin. Jest to już sygnał ostrzegawczy, aby uświadomić dzieci i rodziców, że jest to zbyt wiele czasu.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Wielu uczniów lubi spędzać aktywnie czas (na podwórku, na boisku,  u kolegi/koleżanki). 25 % badanych uczniów wskazała oglądanie telewizji oraz granie przy komputerze jako ulubioną formę spędzania czasu.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 podkreślić, że Gmina podejmuje różnorodne działania, aby skala negatywnych zjawisk ulegała zmniejszeniu.  Należy też pamiętać, że w dzisiejszej dobie uzależnienie to nie tylko alkohol i narkotyki. Młodzież czerpie swoją wiedzę z Internetu, gdzie ludzie opisują swoje doświadczenia, jak i gdzie łatwo zdobyć substancje psychoaktywne – tak aby uniknąć kontroli rodziców czy środowiska.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Konieczne są systematyczne działania profilaktyczne w związku z przemocą w rodzinie, której najczęściej</w:t>
      </w:r>
      <w:r w:rsidR="00250DBF">
        <w:rPr>
          <w:rFonts w:ascii="Times New Roman" w:hAnsi="Times New Roman" w:cs="Times New Roman"/>
          <w:sz w:val="24"/>
          <w:szCs w:val="24"/>
        </w:rPr>
        <w:t xml:space="preserve"> towarzyszy alkohol. W 201</w:t>
      </w:r>
      <w:r w:rsidR="002A0AC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roku Zespół interdyscyplin</w:t>
      </w:r>
      <w:r w:rsidR="00250DBF">
        <w:rPr>
          <w:rFonts w:ascii="Times New Roman" w:hAnsi="Times New Roman" w:cs="Times New Roman"/>
          <w:sz w:val="24"/>
          <w:szCs w:val="24"/>
        </w:rPr>
        <w:t xml:space="preserve">arny prowadził </w:t>
      </w:r>
      <w:r w:rsidR="002A0ACB">
        <w:rPr>
          <w:rFonts w:ascii="Times New Roman" w:hAnsi="Times New Roman" w:cs="Times New Roman"/>
          <w:sz w:val="24"/>
          <w:szCs w:val="24"/>
        </w:rPr>
        <w:t>postępowanie w 11</w:t>
      </w:r>
      <w:r w:rsidRPr="00016034">
        <w:rPr>
          <w:rFonts w:ascii="Times New Roman" w:hAnsi="Times New Roman" w:cs="Times New Roman"/>
          <w:sz w:val="24"/>
          <w:szCs w:val="24"/>
        </w:rPr>
        <w:t xml:space="preserve"> rodzinach,</w:t>
      </w:r>
      <w:r w:rsidR="00933532">
        <w:rPr>
          <w:rFonts w:ascii="Times New Roman" w:hAnsi="Times New Roman" w:cs="Times New Roman"/>
          <w:sz w:val="24"/>
          <w:szCs w:val="24"/>
        </w:rPr>
        <w:t xml:space="preserve"> w wprawie 10 osób wpłynęły wnioski o skierowanie na leczenie odwykowe.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CELE PROGRAMU</w:t>
      </w:r>
    </w:p>
    <w:p w:rsidR="00367625" w:rsidRPr="00F25A4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Gminie Radziejowice od wielu lat realizowane były działania w ramach corocznie uchwalanego Gminnego Programu Profilaktyki i Rozwiązywania Problemów Alkoholowych oraz Przeciwdziałania Narkomanii, których przedmiotem było rozwiązywanie problemów alkoholowych i narkomanii w gminie Radziejowice</w:t>
      </w:r>
      <w:r w:rsidR="008A5BA7">
        <w:rPr>
          <w:rFonts w:ascii="Times New Roman" w:hAnsi="Times New Roman" w:cs="Times New Roman"/>
          <w:sz w:val="24"/>
          <w:szCs w:val="24"/>
        </w:rPr>
        <w:t>. Celem głównym Programu na 201</w:t>
      </w:r>
      <w:r w:rsidR="0028013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rok jest ograniczenie szkód zdrowotnych i zaburzeń życia rodzinnego, wynikających z używania alkoholu i innych substancji psychoaktywnych </w:t>
      </w:r>
      <w:r>
        <w:rPr>
          <w:rFonts w:ascii="Times New Roman" w:hAnsi="Times New Roman" w:cs="Times New Roman"/>
          <w:sz w:val="24"/>
          <w:szCs w:val="24"/>
        </w:rPr>
        <w:br/>
        <w:t xml:space="preserve">oraz zjawiska picia alkoholu, używania narkotyków i podejmowania innych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ryzykownych przez dzieci , młodzież oraz osoby dorosłe mieszkające i przebywające na terenie Gminy Radziejowice.  Cel główny osiągnięty zostanie dzięki realizacji 3 celów szczegółowych. 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1.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Wspieranie programów profilaktycznych i działań społeczności lokalnych na rzecz zapobiegania używania alkoholu i innych środków psychoaktywnych.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Działania;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rozwoju programów profilaktycznych realizowanych w środowisku szkolnym i pozaszkolnym,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realizacji programów profilaktycznych w zakresie organizowania czasu wolnego dzieci i młodzieży oraz programów stanowiących alternatywę wobec używania alkoholu i innych środków psychoaktywnych,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wspieranie realizacji programów profilaktyczno- edukacyjnych skierowanych do grup podwyższonego ryzyka,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szkoleń i w warsztatów w celu podniesienia kwalifikacji i umiejętności zawodowych osób realizujących zadania z zakresu profilaktyki uzależnień,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i promowanie  działań propagujących abstynencki styl życia,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-wspieranie i propagowanie działań kulturalnych, sportowych integrujących różne środowiska oraz motywujących do działania ku osiągnięciu </w:t>
      </w:r>
      <w:r w:rsidRPr="003E0CD4">
        <w:rPr>
          <w:rFonts w:ascii="Times New Roman" w:hAnsi="Times New Roman" w:cs="Times New Roman"/>
          <w:sz w:val="24"/>
          <w:szCs w:val="24"/>
        </w:rPr>
        <w:t>celu funkcjonowania</w:t>
      </w:r>
      <w:r w:rsidRPr="003E0C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E0CD4">
        <w:rPr>
          <w:rFonts w:ascii="Times New Roman" w:hAnsi="Times New Roman" w:cs="Times New Roman"/>
          <w:sz w:val="24"/>
          <w:szCs w:val="24"/>
        </w:rPr>
        <w:t>bez wspomagania środkami odurzającymi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67625" w:rsidRPr="00EF0DA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wspieranie działalności instytucji, stowarzyszeń i osób fizycznych, służącej rozwiązywaniu problemów alkoholowych i narkomanii.</w:t>
      </w:r>
    </w:p>
    <w:p w:rsidR="00367625" w:rsidRPr="00EF0DA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pomoc społeczna osobom uzależnionym i rodzinom osób uzależnionych dotkniętym ubóstwem i wykluczeniem społecznym i integrowanie ze środowiskiem lokalnym tych osób z wykorzystaniem pracy socjalnej i kontraktu socjalnego.</w:t>
      </w:r>
    </w:p>
    <w:p w:rsidR="00367625" w:rsidRPr="00BD4688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programów profilaktycznych.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2.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Przeciwdziałanie przemocy w rodzinie z problemem alkoholowym.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gminnej Komisji Rozwiązywania Problemów Alkoholowych w realizacji procedury „Niebieska Karta”,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interdyscyplinarnych szkoleń dla przedstawicieli gminnej komisji rozwiązywania problemów alkoholowych oraz przedstawicieli innych grup zawodowych na temat form pomocy osobom uwikłanym w przemoc oraz współpracy służb w tym zakresie,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-wspieranie programów skierowanych do osób uwikłanych w przemoc w rodzinie.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liczna „Niebieskich Kart”,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-liczba szkoleń przeprowadzonych dla przedstawicieli gminnej komisji rozwiązywania problemów alkoholowych i członków Zespołu interdyscyplinarnego.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03A2" w:rsidRDefault="00BF03A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Cel Szczegółowy 3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Promocja i wsparcie działań prewencyjnych ograniczających możliwość rozpowszechniania niedozwolonych substancji oraz służących  ujawnianiu czynów karalnych.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kampanie edukacyjne o charakterze profilaktycznym</w:t>
      </w:r>
      <w:r w:rsidR="00A75B48">
        <w:rPr>
          <w:rFonts w:ascii="Times New Roman" w:hAnsi="Times New Roman" w:cs="Times New Roman"/>
          <w:sz w:val="24"/>
          <w:szCs w:val="24"/>
        </w:rPr>
        <w:t>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informacja zewnętrzna w miejscach publicznych np. plakaty, tablice itp.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eventy profilaktyczne,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konkursy promujące dobre postawy dla mieszkańców oraz organizacji zajmujących się zagadnieniem profilaktyki uzależnień,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usług, narzędzi, wyposażenia oraz materiałów niezbędnych do realizacji działań profilaktycznych 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liczba zrealizowanych kampanii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promocyjnych,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zakupionych materiałów i urządzeń.</w:t>
      </w:r>
    </w:p>
    <w:p w:rsidR="00367625" w:rsidRDefault="00367625">
      <w:pPr>
        <w:pStyle w:val="Default"/>
      </w:pPr>
    </w:p>
    <w:p w:rsidR="00367625" w:rsidRDefault="00367625">
      <w:pPr>
        <w:pStyle w:val="Default"/>
        <w:spacing w:line="360" w:lineRule="auto"/>
      </w:pPr>
      <w:r>
        <w:rPr>
          <w:b/>
          <w:bCs/>
        </w:rPr>
        <w:t xml:space="preserve">V. ADRESACI DZIAŁAŃ PROGRAMU </w:t>
      </w:r>
    </w:p>
    <w:p w:rsidR="00367625" w:rsidRDefault="00367625">
      <w:pPr>
        <w:pStyle w:val="Default"/>
        <w:spacing w:line="360" w:lineRule="auto"/>
      </w:pPr>
      <w:r>
        <w:t xml:space="preserve">Program adresowany jest głównie do: </w:t>
      </w:r>
    </w:p>
    <w:p w:rsidR="00367625" w:rsidRDefault="00367625">
      <w:pPr>
        <w:pStyle w:val="Default"/>
        <w:spacing w:line="360" w:lineRule="auto"/>
      </w:pPr>
      <w:r>
        <w:t xml:space="preserve">a) mieszkańców Gminy Radziejowice, </w:t>
      </w:r>
    </w:p>
    <w:p w:rsidR="00367625" w:rsidRDefault="00367625">
      <w:pPr>
        <w:pStyle w:val="Default"/>
        <w:spacing w:line="360" w:lineRule="auto"/>
      </w:pPr>
      <w:r>
        <w:t xml:space="preserve">b) dzieci, młodzieży i ich rodzin, </w:t>
      </w:r>
    </w:p>
    <w:p w:rsidR="00367625" w:rsidRDefault="00367625">
      <w:pPr>
        <w:pStyle w:val="Default"/>
        <w:spacing w:line="360" w:lineRule="auto"/>
      </w:pPr>
      <w:r>
        <w:t xml:space="preserve">c) kadry pedagogicznej szkół, wychowawców przedszkoli, pedagogów oraz psychologów szkolnych, </w:t>
      </w:r>
    </w:p>
    <w:p w:rsidR="00367625" w:rsidRDefault="00367625">
      <w:pPr>
        <w:pStyle w:val="Default"/>
        <w:spacing w:line="360" w:lineRule="auto"/>
      </w:pPr>
      <w:r>
        <w:t xml:space="preserve">d) organizacji pozarządowych, </w:t>
      </w:r>
    </w:p>
    <w:p w:rsidR="00367625" w:rsidRDefault="00367625">
      <w:pPr>
        <w:pStyle w:val="Default"/>
        <w:spacing w:line="360" w:lineRule="auto"/>
      </w:pPr>
      <w:r>
        <w:t xml:space="preserve">e) lokalnych instytucji działających na rzecz rozwiązywania problemów uzależnień, </w:t>
      </w:r>
    </w:p>
    <w:p w:rsidR="00367625" w:rsidRDefault="00367625">
      <w:pPr>
        <w:pStyle w:val="Default"/>
        <w:spacing w:line="360" w:lineRule="auto"/>
      </w:pPr>
      <w:r>
        <w:t xml:space="preserve">f) osób uzależnionych oraz pijących szkodliwie i ryzykownie oraz ich rodzin, </w:t>
      </w:r>
    </w:p>
    <w:p w:rsidR="00367625" w:rsidRDefault="00367625">
      <w:pPr>
        <w:pStyle w:val="Default"/>
        <w:spacing w:line="360" w:lineRule="auto"/>
      </w:pPr>
      <w:r>
        <w:t xml:space="preserve">g) pozostałej społeczności lokalnej. </w:t>
      </w:r>
    </w:p>
    <w:p w:rsidR="00367625" w:rsidRDefault="00367625">
      <w:pPr>
        <w:pStyle w:val="Default"/>
      </w:pPr>
    </w:p>
    <w:p w:rsidR="00367625" w:rsidRDefault="00367625">
      <w:pPr>
        <w:pStyle w:val="Default"/>
      </w:pPr>
    </w:p>
    <w:p w:rsidR="00367625" w:rsidRDefault="00367625">
      <w:pPr>
        <w:pStyle w:val="Default"/>
        <w:rPr>
          <w:b/>
          <w:bCs/>
        </w:rPr>
      </w:pPr>
      <w:r>
        <w:rPr>
          <w:b/>
          <w:bCs/>
        </w:rPr>
        <w:t xml:space="preserve">VI. ŹRÓDŁA FINANSOWANIA </w:t>
      </w:r>
    </w:p>
    <w:p w:rsidR="00367625" w:rsidRDefault="00367625">
      <w:pPr>
        <w:pStyle w:val="Default"/>
      </w:pPr>
    </w:p>
    <w:p w:rsidR="00367625" w:rsidRDefault="00367625">
      <w:pPr>
        <w:pStyle w:val="Default"/>
        <w:spacing w:line="360" w:lineRule="auto"/>
        <w:jc w:val="both"/>
      </w:pPr>
      <w:r>
        <w:t xml:space="preserve">Realizacja zadań w ramach Programu finansowana będzie ze środków własnych Gminy Radziejowice  pochodzących z opłat za korzystanie z zezwoleń na sprzedaż napojów alkoholowych (zgodnie z art. 182 ustawy). Dodatkowym źródłem finansowania mogą być </w:t>
      </w:r>
      <w:r>
        <w:lastRenderedPageBreak/>
        <w:t>fundusze strukturalne Unii Europejskiej i inne środki, pozyskiwane zarówno przez Gminę, jak też realizatorów i partnerów Programu.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VII. REALIZATORZY PROGRAMU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wskazuje kierunki działań oraz cele szczegółowe, jakie powinny być osiągnięte dla realizacji celu głównego,  lecz bez udziału społecznego organizacji mających na co dzień do czynienia z problemem uzależnienia od alkoholu, środków odurzających </w:t>
      </w:r>
      <w:r>
        <w:rPr>
          <w:rFonts w:ascii="Times New Roman" w:hAnsi="Times New Roman" w:cs="Times New Roman"/>
          <w:sz w:val="24"/>
          <w:szCs w:val="24"/>
        </w:rPr>
        <w:br/>
        <w:t>i przemocą w rodzinie realizowane działania nie byłyby racjonalne i dostosowane do potrzeb.  Z tego względu przewidziano, iż zaplanowane  kierunki działań realizowane będą za pośrednictwem  Gminnej Komisji Rozwiązywania Problemów Alkoholowych, Jednostek Organizacyjnych Gminy Radziejowice m.in. Gminnego Ośrodka Pomocy Społecznej w Radziejowicach, Szkół i Przedszkoli z terenu Gminy Radziejowice, Policji,  Gminnego Ośrodka Kultury – „Powozownia” w Radziejowicach, Gminnej Biblioteki Pu</w:t>
      </w:r>
      <w:r w:rsidR="008A5BA7">
        <w:rPr>
          <w:rFonts w:ascii="Times New Roman" w:hAnsi="Times New Roman" w:cs="Times New Roman"/>
          <w:sz w:val="24"/>
          <w:szCs w:val="24"/>
        </w:rPr>
        <w:t xml:space="preserve">blicznej w Radziejowicach oraz </w:t>
      </w:r>
      <w:r>
        <w:rPr>
          <w:rFonts w:ascii="Times New Roman" w:hAnsi="Times New Roman" w:cs="Times New Roman"/>
          <w:sz w:val="24"/>
          <w:szCs w:val="24"/>
        </w:rPr>
        <w:t>Innych Podm</w:t>
      </w:r>
      <w:r w:rsidR="008A5BA7">
        <w:rPr>
          <w:rFonts w:ascii="Times New Roman" w:hAnsi="Times New Roman" w:cs="Times New Roman"/>
          <w:sz w:val="24"/>
          <w:szCs w:val="24"/>
        </w:rPr>
        <w:t xml:space="preserve">iotów prowadzących działania </w:t>
      </w:r>
      <w:r>
        <w:rPr>
          <w:rFonts w:ascii="Times New Roman" w:hAnsi="Times New Roman" w:cs="Times New Roman"/>
          <w:sz w:val="24"/>
          <w:szCs w:val="24"/>
        </w:rPr>
        <w:t xml:space="preserve">o charakterze profilaktycznym na rzecz mieszkańców Gminy Radziejowice. </w:t>
      </w:r>
    </w:p>
    <w:p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Gminnej Komisji Rozwiązywania Problemów Alkoholowych</w:t>
      </w:r>
      <w:r>
        <w:rPr>
          <w:rFonts w:ascii="Times New Roman" w:hAnsi="Times New Roman" w:cs="Times New Roman"/>
          <w:sz w:val="24"/>
          <w:szCs w:val="24"/>
        </w:rPr>
        <w:t xml:space="preserve"> skierowane są do osób uzależnionych i zagrożonych uzależnieniem od alkoholu, narkotyków  i innych używek, ofiar i sprawców przemocy w rodzinie, w celu do zmotywowania ich do podjęcia leczenia i terapii poprzez: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przyjmowanie zgłoszeń o przypadkach występowania przemocy, popełniania wykroczeń i szkód pod wpływem alkoholu, nadużywania alkoholu z jednoczesnym wystąpieniem przesłanek występujących w art.24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 z dnia 26 października 1982 r.,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wzywanie na rozmowę osoby, co do których wpłynęło zgłoszenie w celu przeprowadzenia rozmowy motywującej do zmiany,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monitorowanie dostępności leczenia odwykowego dla pacjentów uzależnionych </w:t>
      </w:r>
      <w:r>
        <w:rPr>
          <w:rFonts w:ascii="Times New Roman" w:hAnsi="Times New Roman" w:cs="Times New Roman"/>
          <w:sz w:val="24"/>
          <w:szCs w:val="24"/>
        </w:rPr>
        <w:br/>
        <w:t>od alkoholu i innych używek,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zwiększenie dostępności i jakości pomocy terapeutycznej dla osób uzależnionych </w:t>
      </w:r>
      <w:r>
        <w:rPr>
          <w:rFonts w:ascii="Times New Roman" w:hAnsi="Times New Roman" w:cs="Times New Roman"/>
          <w:sz w:val="24"/>
          <w:szCs w:val="24"/>
        </w:rPr>
        <w:br/>
        <w:t>i zagrożonych uzależnieniem,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osób uzależnionych,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informowanie o możliwości podjęcia leczenia odwykowego i stosownej terapii,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przygotowywanie dokumentacji związanej z postępowaniem sądowym, obejmującej zlecenie przeprowadzenia wywiadu środowiskowego przez GOPS, powiadomienie Zespołu Interdyscyplinarnego, złożenie zawiadomienia  do prokuratury lub policji o podejrzeniu popełnienia przestępstwa w związku z przemocą w rodzinie (dotyczy sprawców przemocy),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złożenie wniosku o wszczęcie postępowania w przedmiocie orzeczenia obowiązku podjęcia leczenia odwykowego, w tym  badania przez biegłego do spraw uzależnień </w:t>
      </w:r>
      <w:r>
        <w:rPr>
          <w:rFonts w:ascii="Times New Roman" w:hAnsi="Times New Roman" w:cs="Times New Roman"/>
          <w:sz w:val="24"/>
          <w:szCs w:val="24"/>
        </w:rPr>
        <w:br/>
        <w:t xml:space="preserve">do Sądu Rejonowego – właściwego na miejsce zamieszkania lub pobytu osoby, </w:t>
      </w:r>
      <w:r>
        <w:rPr>
          <w:rFonts w:ascii="Times New Roman" w:hAnsi="Times New Roman" w:cs="Times New Roman"/>
          <w:sz w:val="24"/>
          <w:szCs w:val="24"/>
        </w:rPr>
        <w:br/>
        <w:t xml:space="preserve">której dotyczy postępowanie (art. 26 ust 3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alkoholizmowi),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realizacji  postępowań sadowych w zakresie  orzeczeń obowiązku poddania się leczeniu odwykowemu, współpraca z kuratorami sądowymi i GOPS,</w:t>
      </w:r>
    </w:p>
    <w:p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dokonywanie kontroli przez Gminna Komisję Problemów Alkoholowych punktów sprzedaży alkoholu zgodnie  z art. 4</w:t>
      </w:r>
      <w:r w:rsidRPr="00BB0E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art. 5 ustawy o wychowaniu w trzeźwości,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działań </w:t>
      </w:r>
      <w:proofErr w:type="spellStart"/>
      <w:r>
        <w:rPr>
          <w:rFonts w:ascii="Times New Roman" w:hAnsi="Times New Roman" w:cs="Times New Roman"/>
          <w:sz w:val="24"/>
          <w:szCs w:val="24"/>
        </w:rPr>
        <w:t>edukacyjno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informacyjnych ze wskazaniem na ograniczenie przemocy w rodzinie,</w:t>
      </w:r>
    </w:p>
    <w:p w:rsidR="00367625" w:rsidRDefault="00367625">
      <w:pPr>
        <w:numPr>
          <w:ilvl w:val="0"/>
          <w:numId w:val="9"/>
        </w:numPr>
        <w:spacing w:after="200" w:line="360" w:lineRule="auto"/>
        <w:ind w:left="357" w:hanging="357"/>
        <w:jc w:val="both"/>
      </w:pPr>
      <w:r>
        <w:t xml:space="preserve">prowadzenie edukacji oraz działań  wspierających dla osób pijących ryzykownie </w:t>
      </w:r>
      <w:r>
        <w:br/>
        <w:t>i w sposób szkodliwy,</w:t>
      </w:r>
    </w:p>
    <w:p w:rsidR="00367625" w:rsidRDefault="00367625">
      <w:pPr>
        <w:numPr>
          <w:ilvl w:val="0"/>
          <w:numId w:val="8"/>
        </w:numPr>
        <w:spacing w:after="200" w:line="360" w:lineRule="auto"/>
        <w:ind w:left="357" w:hanging="357"/>
        <w:jc w:val="both"/>
      </w:pPr>
      <w:r>
        <w:t>wspieranie i wdrażanie programów profilaktycznych  korzystając z pomocy placówek oświatowo-kulturalnych,</w:t>
      </w:r>
    </w:p>
    <w:p w:rsidR="00367625" w:rsidRDefault="00367625">
      <w:pPr>
        <w:numPr>
          <w:ilvl w:val="0"/>
          <w:numId w:val="7"/>
        </w:numPr>
        <w:spacing w:after="200" w:line="360" w:lineRule="auto"/>
        <w:ind w:left="357" w:hanging="357"/>
        <w:jc w:val="both"/>
      </w:pPr>
      <w:r>
        <w:t xml:space="preserve">prowadzenie szkoleń z zakresu rozpoznawania wzorców spożywania alkoholu </w:t>
      </w:r>
      <w:r>
        <w:br/>
        <w:t>i wspieranie inicjatyw wobec osób pijących szkodliwie i ryzykownie,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członków rodzin osób uzależnionych,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wspieranie grup samopomocowych dla członków rodzin DDA, Al.-</w:t>
      </w:r>
      <w:proofErr w:type="spellStart"/>
      <w:r>
        <w:rPr>
          <w:rFonts w:ascii="Times New Roman" w:hAnsi="Times New Roman" w:cs="Times New Roman"/>
          <w:sz w:val="24"/>
          <w:szCs w:val="24"/>
        </w:rPr>
        <w:t>Anon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utworzenie i finansowanie punktu konsultacyjnego w ramach pomocy psychologicznej i prawnej,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udział w krajowych i wojewódzkich kampaniach na rzecz rodziny </w:t>
      </w:r>
      <w:r>
        <w:rPr>
          <w:rFonts w:ascii="Times New Roman" w:hAnsi="Times New Roman" w:cs="Times New Roman"/>
          <w:sz w:val="24"/>
          <w:szCs w:val="24"/>
        </w:rPr>
        <w:br/>
        <w:t>i przeciwdziałania  przemocy w rodzinie,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szkoleń dla rodziców podnoszących kompetencje wychowawcze połączone z nauką rozpoznawania zagrożeń i faz uzależnienia oraz kształtowania postaw związanych ze spożywaniem alkoholu,</w:t>
      </w:r>
    </w:p>
    <w:p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zwiększanie ofert działań zmierzających do aktywizacji społecznej i zawodowej osób po zakończonym leczeniu odwykowym,</w:t>
      </w:r>
    </w:p>
    <w:p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>szkolenia dla samorządowców i członków Gminnej Komisji Rozwiązywania Problemów Alkoholowych,</w:t>
      </w:r>
    </w:p>
    <w:p w:rsidR="00367625" w:rsidRDefault="00367625">
      <w:pPr>
        <w:numPr>
          <w:ilvl w:val="0"/>
          <w:numId w:val="1"/>
        </w:numPr>
        <w:spacing w:after="200" w:line="360" w:lineRule="auto"/>
        <w:ind w:left="357" w:hanging="357"/>
        <w:jc w:val="both"/>
      </w:pPr>
      <w:r>
        <w:t>współfinansowanie działań sportowych i rekreacyjnych realizowanych w ramach działań profilaktyki pierwszorzędowej na terenie gminy,</w:t>
      </w:r>
    </w:p>
    <w:p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 xml:space="preserve">współfinansowanie zajęć profilaktycznych realizowanych przez </w:t>
      </w:r>
      <w:r w:rsidRPr="00E727A4">
        <w:t>placówki oświatowe oraz</w:t>
      </w:r>
      <w:r>
        <w:t xml:space="preserve"> Gminne Centrum Kultury,</w:t>
      </w:r>
    </w:p>
    <w:p w:rsidR="00367625" w:rsidRDefault="00367625" w:rsidP="00382289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>organizowanie szkoleń dla sprzedawców i właścicieli punktów sprzedaży alkoholu.</w:t>
      </w:r>
    </w:p>
    <w:p w:rsidR="00367625" w:rsidRDefault="00367625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Jednostek Organizacyjnych Gminy Radziejowice oraz Innych Podmiotów</w:t>
      </w:r>
      <w:r>
        <w:rPr>
          <w:rFonts w:ascii="Times New Roman" w:hAnsi="Times New Roman" w:cs="Times New Roman"/>
          <w:sz w:val="24"/>
          <w:szCs w:val="24"/>
        </w:rPr>
        <w:t xml:space="preserve">  prowadzących działania o charakterze profilaktycznym na rzecz mieszkańców Gminy Radziejowice skierowane są głównie do dzieci, młodzieży oraz osób dorosłych będących członkami rodzin zagrożonych uzależnieniem od alkoholu, narkotyków  i innych używek, mają na celu profilaktykę, prewencję i zapobieganie problemom społecznym spowodowanym uzależnieniami i przemocą w rodzinie. 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Przewidziane działania mogą dotyczyć: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organizacji zajęć kulturalnych i sportowych o charakterze profilaktycznym np. spektakli, zajęć sportowych, zajęć rozwijających umiejętności i kompetencje,   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prowadzenia warsztatów, szkoleń i pogadanek  profilaktycznych np.  radzenia sobie ze złością i agresją ,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realizacji warsztatów profilaktycznych dla dorosłych dla rodziców ,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szkolenia i warsztaty dla nauczycieli,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27A4">
        <w:rPr>
          <w:rFonts w:ascii="Times New Roman" w:hAnsi="Times New Roman" w:cs="Times New Roman"/>
          <w:sz w:val="24"/>
          <w:szCs w:val="24"/>
        </w:rPr>
        <w:t>- innych programów profilaktycznych,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organizacji konkursów związanych z profilaktyką,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pomocy dydaktycznych niezbędnych do wyżej wymienionych zadań profilaktycznych,</w:t>
      </w:r>
    </w:p>
    <w:p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środków zwiększających bezpieczeństwo i pomagających w ujawnianiu sprawców incydentów karalnych.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VIII. REGULAMIN GMINNEJ KOMISJI ROZWIĄZYWANIA PROBLEMÓW ALKOHOLOWYCH</w:t>
      </w:r>
    </w:p>
    <w:p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Zadania Komisji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Zadania Gminnej Komisji Rozwiązywania Problemów Alkoholowych zwanej dalej „Komisją” określa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3 ustawy z dnia 26 października 1982r.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 </w:t>
      </w:r>
      <w:r>
        <w:rPr>
          <w:rFonts w:ascii="Times New Roman" w:hAnsi="Times New Roman" w:cs="Times New Roman"/>
          <w:sz w:val="24"/>
          <w:szCs w:val="24"/>
        </w:rPr>
        <w:br/>
        <w:t>o wychowaniu w trzeźwości i przeciwdziałania alkoholizmowi. W szczególności do zadań Komisji należy inicjowanie działań w zakresie określonym w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1 ustawy </w:t>
      </w:r>
      <w:r>
        <w:rPr>
          <w:rFonts w:ascii="Times New Roman" w:hAnsi="Times New Roman" w:cs="Times New Roman"/>
          <w:sz w:val="24"/>
          <w:szCs w:val="24"/>
        </w:rPr>
        <w:br/>
        <w:t xml:space="preserve">oraz podejmowanie czynności zmierzających do orzeczenia wobec osób uzależnionych </w:t>
      </w:r>
      <w:r>
        <w:rPr>
          <w:rFonts w:ascii="Times New Roman" w:hAnsi="Times New Roman" w:cs="Times New Roman"/>
          <w:sz w:val="24"/>
          <w:szCs w:val="24"/>
        </w:rPr>
        <w:br/>
        <w:t>od alkoholu obowiązku poddania się leczeniu w zakładzie lecznictwa odwykowego.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Komisja prowadzi działalność profilaktyczną , informacyjną oraz edukacyjną, zwracając szczególną uwagę na dzieci i młodzież, sprzedawców alkoholu oraz mieszkańców Gminy.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3.Komisja inicjuje i wspiera lokalne działania profilaktyczne zmierzające do ograniczenia spożywania napojów alkoholowych, przeciwdziałania narkomanii oraz przemocy </w:t>
      </w:r>
      <w:r>
        <w:rPr>
          <w:rFonts w:ascii="Times New Roman" w:hAnsi="Times New Roman" w:cs="Times New Roman"/>
          <w:sz w:val="24"/>
          <w:szCs w:val="24"/>
        </w:rPr>
        <w:br/>
        <w:t>w rodzinach.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Komisja podejmuje interwencje i dokonuje kontroli w związku ze stwierdzeniem naruszenia przepisów dotyczących sprzedaży alkoholu osobom nietrzeźwym, nieletnim, pod zastaw lub na kredyt.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 skład zespołu kontrolującego wchodzą co najmniej 3 osoby z komisji. </w:t>
      </w:r>
      <w:r>
        <w:rPr>
          <w:rFonts w:ascii="Times New Roman" w:hAnsi="Times New Roman" w:cs="Times New Roman"/>
          <w:sz w:val="24"/>
          <w:szCs w:val="24"/>
        </w:rPr>
        <w:br/>
        <w:t>Z podejmowanych czynności kontrolnych sporządzany jest protokół pokontrolny.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GKRPA opiniuje wnioski o wydanie zezwolenia na sprzedaż  i podawanie napojów alkoholowych pod względem zgodności z obowiązującym stanem prawnym.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Komisja podejmuje działania zmierzające do poddania się leczeniu odwykowemu osób uzależnionych od alkoholu. Komisja może także kierować wnioski o zastosowanie obowiązku poddania się leczeniu odwykowemu w zakładzie lecznictwa odwykowego.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GKRPA współpracuje z policją, sądem, GOPS, szkołami, placówkami leczeniu uzależnień, odwykowymi, organizacjami pozarządowymi i innymi podmiotami zajmującymi się tematyką uzależnień.</w:t>
      </w:r>
    </w:p>
    <w:p w:rsidR="00367625" w:rsidRDefault="003676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Sprawy organizacyjne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Gminna Komisja Rozwiązywania Problemów Alkoholowych zostaje powołana </w:t>
      </w:r>
      <w:r>
        <w:rPr>
          <w:rFonts w:ascii="Times New Roman" w:hAnsi="Times New Roman" w:cs="Times New Roman"/>
          <w:sz w:val="24"/>
          <w:szCs w:val="24"/>
        </w:rPr>
        <w:br/>
        <w:t>przez Wójta zarządzeniem.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skład komisji wchodzi Przewodnicząca, </w:t>
      </w:r>
      <w:r w:rsidR="003024C9">
        <w:rPr>
          <w:rFonts w:ascii="Times New Roman" w:hAnsi="Times New Roman" w:cs="Times New Roman"/>
          <w:sz w:val="24"/>
          <w:szCs w:val="24"/>
        </w:rPr>
        <w:t xml:space="preserve">Pełnomocnik, </w:t>
      </w:r>
      <w:r>
        <w:rPr>
          <w:rFonts w:ascii="Times New Roman" w:hAnsi="Times New Roman" w:cs="Times New Roman"/>
          <w:sz w:val="24"/>
          <w:szCs w:val="24"/>
        </w:rPr>
        <w:t>Sekretarz oraz członkowie.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Pracami komisji kieruje Przewodniczący.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 kompetencji Przewodniczącego wchodzi: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Reprezentowanie Komisji,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Podpisywanie pism i dokumentów w sprawach wyższej rangi należących do zakresu działań Komisji,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posiedzeń komisji,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Wyznaczanie na czas nieobecności Przewodniczącego innego członka komisji do pełnienia jego obowiązków,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Nadzorowanie prawidłowości sporządzania protokołów z posiedzeń Komisji </w:t>
      </w:r>
      <w:r>
        <w:rPr>
          <w:rFonts w:ascii="Times New Roman" w:hAnsi="Times New Roman" w:cs="Times New Roman"/>
          <w:sz w:val="24"/>
          <w:szCs w:val="24"/>
        </w:rPr>
        <w:br/>
        <w:t>oraz przeprowadzanych kontroli,</w:t>
      </w:r>
    </w:p>
    <w:p w:rsidR="00367625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czynności zapewniające sprawne i zgodne z obowiązującymi przepisami działania GKRPA.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kompetencji Sekretarza należy: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Zawiadamianie członków komisji o terminie posiedzeń,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Przedkładanie członkom komisji dokumentów w toku prowadzonych działań,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Podpisywanie pism niższej rangi,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Protokołowanie posiedzeń komisji,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obsługi administracyjnej i technicznej komisji,</w:t>
      </w:r>
    </w:p>
    <w:p w:rsidR="00367625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dokumentacji komisji, rejestrowanie wpływającej korespondencji </w:t>
      </w:r>
      <w:r>
        <w:rPr>
          <w:rFonts w:ascii="Times New Roman" w:hAnsi="Times New Roman" w:cs="Times New Roman"/>
          <w:sz w:val="24"/>
          <w:szCs w:val="24"/>
        </w:rPr>
        <w:br/>
        <w:t>o przekazywania jej do wglądu Przewodniczącej.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komisji przechowywana jest w Urzędzie Gminy. 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Posiedzenia komisji ustalane są na każdą ostatnią środę miesiąca, posiedzenie odbywają się poza godzinami pracy Urzędu Gminy. Przewodniczący w razie konieczności może zmienić dzień posiedzenia lub zwołać posiedzenie w zależności od potrzeb.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uzasadnionych przypadkach Przewodnicząca komisji może zaprosić na posiedzenie komisji osobę nie będącą członkiem komisji.</w:t>
      </w:r>
    </w:p>
    <w:p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jest obowiązana do przestrzegania ustawy o ochronie danych osobowych.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Zasady wynagradzania członków  Gminnej Komisji Rozwiązywania Problemów Alkoholowych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5 ustawy z dnia 26 października 1982r. o wychowaniu w trzeźwości </w:t>
      </w:r>
      <w:r>
        <w:rPr>
          <w:rFonts w:ascii="Times New Roman" w:hAnsi="Times New Roman" w:cs="Times New Roman"/>
          <w:sz w:val="24"/>
          <w:szCs w:val="24"/>
        </w:rPr>
        <w:br/>
        <w:t xml:space="preserve">i przeciwdziałaniu alkoholizmowi zasady wynagradzania członków gminnych komisji rozwiązywania problemów alkoholowych określa Rada Gminy w gminnych programach rozwiązywania problemów alkoholowych. </w:t>
      </w:r>
    </w:p>
    <w:p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wykonywanie zadań wynikających z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 oraz realizację Gminnego Programu Profilaktyki Rozwiązywania Problemów Alkoholowych członkowie komisji otrzymują wynagrodzenie.</w:t>
      </w:r>
    </w:p>
    <w:p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udział  w posiedzeniu GKRPA członkowie  otrzymują wynagrodzenie zgodnie z ustawą o minimalnym wynagrodzeniu za pracę (Dz. U. z dnia 10 października 2002 roku  Nr 200 poz. 1679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zm.):         </w:t>
      </w:r>
    </w:p>
    <w:p w:rsidR="00367625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 minimalnego wynagrodzenia dla  Przewodniczącego Komisji,</w:t>
      </w:r>
    </w:p>
    <w:p w:rsidR="00367625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15% dla Sekretarza Komisji,    </w:t>
      </w:r>
    </w:p>
    <w:p w:rsidR="00367625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12% dla Członka Komisji,</w:t>
      </w:r>
    </w:p>
    <w:p w:rsidR="00367625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4% dla członka zespołu za udział w kontroli placówek prowadzących obrót alkoholem dokonanej w ramach Zespołu Kontroli (za każdą placówkę).</w:t>
      </w:r>
    </w:p>
    <w:p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wypłacane jest miesięcznie zgodnie z wykazem obecności na posiedzeniu komisji. W przypadku nieobecności na posiedzeniu wynagrodzenie </w:t>
      </w:r>
      <w:r w:rsidR="003024C9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>przysługuje</w:t>
      </w:r>
      <w:r w:rsidR="003024C9">
        <w:rPr>
          <w:rFonts w:ascii="Times New Roman" w:hAnsi="Times New Roman" w:cs="Times New Roman"/>
          <w:sz w:val="24"/>
          <w:szCs w:val="24"/>
        </w:rPr>
        <w:t xml:space="preserve"> z wyjątkiem -  w przypadku uczestnictwa członków GKRPA przysługuje ½ miesięcznego wynagrodzenia dla osób pracujących w  zespole ZI lub grupach roboczych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Członkowie Komisji potwierdzają swoją obecność na posiedzeniu własnoręcznym podpisem złożonym na liście obecności i zatwierdzonych przez Przewodniczącego komisji. Wynagrodzenie przysługuje, jeżeli członek komisji uczestniczył </w:t>
      </w:r>
      <w:r w:rsidR="003024C9">
        <w:rPr>
          <w:rFonts w:ascii="Times New Roman" w:hAnsi="Times New Roman" w:cs="Times New Roman"/>
          <w:sz w:val="24"/>
          <w:szCs w:val="24"/>
        </w:rPr>
        <w:t xml:space="preserve">w całym posiedzeniu, co oznacza </w:t>
      </w:r>
      <w:r>
        <w:rPr>
          <w:rFonts w:ascii="Times New Roman" w:hAnsi="Times New Roman" w:cs="Times New Roman"/>
          <w:sz w:val="24"/>
          <w:szCs w:val="24"/>
        </w:rPr>
        <w:t>otwarcie posiedzen</w:t>
      </w:r>
      <w:r w:rsidR="003024C9">
        <w:rPr>
          <w:rFonts w:ascii="Times New Roman" w:hAnsi="Times New Roman" w:cs="Times New Roman"/>
          <w:sz w:val="24"/>
          <w:szCs w:val="24"/>
        </w:rPr>
        <w:t xml:space="preserve">ia aż do czasu jego zamknięcia </w:t>
      </w:r>
      <w:r>
        <w:rPr>
          <w:rFonts w:ascii="Times New Roman" w:hAnsi="Times New Roman" w:cs="Times New Roman"/>
          <w:sz w:val="24"/>
          <w:szCs w:val="24"/>
        </w:rPr>
        <w:t xml:space="preserve">przez Przewodniczącego. </w:t>
      </w:r>
    </w:p>
    <w:p w:rsidR="00367625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Środki na wynagrodzenia członków komisji realizowane są ze środków budżetu Gminy przeznaczonych na realizację zadań własnych wynikających z ustawy o wychowaniu </w:t>
      </w:r>
      <w:r>
        <w:rPr>
          <w:rFonts w:ascii="Times New Roman" w:hAnsi="Times New Roman" w:cs="Times New Roman"/>
          <w:sz w:val="24"/>
          <w:szCs w:val="24"/>
        </w:rPr>
        <w:br/>
        <w:t>w trzeźwości i przeciwdziałaniu alkoholizmowi.</w:t>
      </w:r>
    </w:p>
    <w:p w:rsidR="00367625" w:rsidRDefault="00367625">
      <w:pPr>
        <w:spacing w:line="276" w:lineRule="auto"/>
      </w:pPr>
    </w:p>
    <w:sectPr w:rsidR="00367625" w:rsidSect="00B5271A"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F6" w:rsidRDefault="000D51F6">
      <w:r>
        <w:separator/>
      </w:r>
    </w:p>
  </w:endnote>
  <w:endnote w:type="continuationSeparator" w:id="0">
    <w:p w:rsidR="000D51F6" w:rsidRDefault="000D5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…………………………………………………………………………………………………………………………………………..</w:t>
    </w:r>
  </w:p>
  <w:p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GMINNY PROGRAM PROFILAKTYKI I ROZWIĄZYWANIA PROBLEMÓW ALKOHOLOWYCH</w:t>
    </w:r>
  </w:p>
  <w:p w:rsidR="00C62423" w:rsidRDefault="00C62423">
    <w:pPr>
      <w:pStyle w:val="Bezodstpw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 xml:space="preserve">ORAZ PRZECIWDZIAŁANIA NARKOMANII W </w:t>
    </w:r>
    <w:r w:rsidR="00794C8B">
      <w:rPr>
        <w:rFonts w:ascii="Times New Roman" w:hAnsi="Times New Roman" w:cs="Times New Roman"/>
        <w:b/>
        <w:bCs/>
        <w:sz w:val="16"/>
        <w:szCs w:val="16"/>
      </w:rPr>
      <w:t>GMINIE RADZIEJOWICE NA  ROK 2019</w:t>
    </w:r>
  </w:p>
  <w:p w:rsidR="00C62423" w:rsidRDefault="00C62423">
    <w:pPr>
      <w:pStyle w:val="Stopka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42336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F6" w:rsidRDefault="000D51F6">
      <w:r>
        <w:separator/>
      </w:r>
    </w:p>
  </w:footnote>
  <w:footnote w:type="continuationSeparator" w:id="0">
    <w:p w:rsidR="000D51F6" w:rsidRDefault="000D5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C34"/>
    <w:multiLevelType w:val="hybridMultilevel"/>
    <w:tmpl w:val="44C826C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0D1"/>
    <w:multiLevelType w:val="hybridMultilevel"/>
    <w:tmpl w:val="AD1A48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B1D32"/>
    <w:multiLevelType w:val="hybridMultilevel"/>
    <w:tmpl w:val="72801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6156A1"/>
    <w:multiLevelType w:val="hybridMultilevel"/>
    <w:tmpl w:val="019293C0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8431A4"/>
    <w:multiLevelType w:val="hybridMultilevel"/>
    <w:tmpl w:val="3BB2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152D24"/>
    <w:multiLevelType w:val="hybridMultilevel"/>
    <w:tmpl w:val="EAF8EEC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EF60E6"/>
    <w:multiLevelType w:val="hybridMultilevel"/>
    <w:tmpl w:val="F51A81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6331B6"/>
    <w:multiLevelType w:val="hybridMultilevel"/>
    <w:tmpl w:val="C512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BB17BA"/>
    <w:multiLevelType w:val="hybridMultilevel"/>
    <w:tmpl w:val="BE62446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247AB6"/>
    <w:multiLevelType w:val="hybridMultilevel"/>
    <w:tmpl w:val="EAB4B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9015B9"/>
    <w:multiLevelType w:val="hybridMultilevel"/>
    <w:tmpl w:val="3300E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465103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90C696F"/>
    <w:multiLevelType w:val="multilevel"/>
    <w:tmpl w:val="AB3CC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 w15:restartNumberingAfterBreak="0">
    <w:nsid w:val="2C3B0F82"/>
    <w:multiLevelType w:val="hybridMultilevel"/>
    <w:tmpl w:val="4938417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C7FCC"/>
    <w:multiLevelType w:val="multilevel"/>
    <w:tmpl w:val="1FDE0D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67078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C32078D"/>
    <w:multiLevelType w:val="hybridMultilevel"/>
    <w:tmpl w:val="C52A86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503F4B"/>
    <w:multiLevelType w:val="hybridMultilevel"/>
    <w:tmpl w:val="A9C688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5592F8D"/>
    <w:multiLevelType w:val="hybridMultilevel"/>
    <w:tmpl w:val="DF30C88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0F386F"/>
    <w:multiLevelType w:val="hybridMultilevel"/>
    <w:tmpl w:val="7B062BE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FA7DA9"/>
    <w:multiLevelType w:val="hybridMultilevel"/>
    <w:tmpl w:val="0A9C638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61D0F"/>
    <w:multiLevelType w:val="hybridMultilevel"/>
    <w:tmpl w:val="E28A8D2E"/>
    <w:lvl w:ilvl="0" w:tplc="777666B6">
      <w:start w:val="6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00FB3"/>
    <w:multiLevelType w:val="hybridMultilevel"/>
    <w:tmpl w:val="D098D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8650F5"/>
    <w:multiLevelType w:val="hybridMultilevel"/>
    <w:tmpl w:val="8E84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00AFA"/>
    <w:multiLevelType w:val="hybridMultilevel"/>
    <w:tmpl w:val="EC948EE8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1E34F2"/>
    <w:multiLevelType w:val="hybridMultilevel"/>
    <w:tmpl w:val="BEFC4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2E7B0A"/>
    <w:multiLevelType w:val="hybridMultilevel"/>
    <w:tmpl w:val="1F4E4480"/>
    <w:lvl w:ilvl="0" w:tplc="0415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4D0165"/>
    <w:multiLevelType w:val="hybridMultilevel"/>
    <w:tmpl w:val="828CD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7250"/>
    <w:multiLevelType w:val="hybridMultilevel"/>
    <w:tmpl w:val="7264C5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5"/>
  </w:num>
  <w:num w:numId="6">
    <w:abstractNumId w:val="8"/>
  </w:num>
  <w:num w:numId="7">
    <w:abstractNumId w:val="18"/>
  </w:num>
  <w:num w:numId="8">
    <w:abstractNumId w:val="13"/>
  </w:num>
  <w:num w:numId="9">
    <w:abstractNumId w:val="19"/>
  </w:num>
  <w:num w:numId="10">
    <w:abstractNumId w:val="1"/>
  </w:num>
  <w:num w:numId="11">
    <w:abstractNumId w:val="24"/>
  </w:num>
  <w:num w:numId="12">
    <w:abstractNumId w:val="28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  <w:num w:numId="17">
    <w:abstractNumId w:val="9"/>
  </w:num>
  <w:num w:numId="18">
    <w:abstractNumId w:val="15"/>
  </w:num>
  <w:num w:numId="19">
    <w:abstractNumId w:val="2"/>
  </w:num>
  <w:num w:numId="20">
    <w:abstractNumId w:val="23"/>
  </w:num>
  <w:num w:numId="21">
    <w:abstractNumId w:val="0"/>
  </w:num>
  <w:num w:numId="22">
    <w:abstractNumId w:val="21"/>
  </w:num>
  <w:num w:numId="23">
    <w:abstractNumId w:val="4"/>
  </w:num>
  <w:num w:numId="24">
    <w:abstractNumId w:val="10"/>
  </w:num>
  <w:num w:numId="25">
    <w:abstractNumId w:val="6"/>
  </w:num>
  <w:num w:numId="26">
    <w:abstractNumId w:val="14"/>
  </w:num>
  <w:num w:numId="27">
    <w:abstractNumId w:val="17"/>
  </w:num>
  <w:num w:numId="28">
    <w:abstractNumId w:val="27"/>
  </w:num>
  <w:num w:numId="29">
    <w:abstractNumId w:val="2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D"/>
    <w:rsid w:val="00016034"/>
    <w:rsid w:val="00065276"/>
    <w:rsid w:val="000D51F6"/>
    <w:rsid w:val="00152B13"/>
    <w:rsid w:val="00155CF3"/>
    <w:rsid w:val="00227251"/>
    <w:rsid w:val="00230C2C"/>
    <w:rsid w:val="0023360A"/>
    <w:rsid w:val="00250DBF"/>
    <w:rsid w:val="0025179C"/>
    <w:rsid w:val="00280131"/>
    <w:rsid w:val="00290AC9"/>
    <w:rsid w:val="0029300D"/>
    <w:rsid w:val="002A0ACB"/>
    <w:rsid w:val="002D4313"/>
    <w:rsid w:val="002D7AFC"/>
    <w:rsid w:val="003024C9"/>
    <w:rsid w:val="00355202"/>
    <w:rsid w:val="00366619"/>
    <w:rsid w:val="00367625"/>
    <w:rsid w:val="0037495B"/>
    <w:rsid w:val="0037500A"/>
    <w:rsid w:val="00382289"/>
    <w:rsid w:val="003A688D"/>
    <w:rsid w:val="003B3DC8"/>
    <w:rsid w:val="003D4C86"/>
    <w:rsid w:val="003E0CD4"/>
    <w:rsid w:val="0041629A"/>
    <w:rsid w:val="00423367"/>
    <w:rsid w:val="004564ED"/>
    <w:rsid w:val="004E4D66"/>
    <w:rsid w:val="004F5463"/>
    <w:rsid w:val="00512362"/>
    <w:rsid w:val="00541E0C"/>
    <w:rsid w:val="005C4C44"/>
    <w:rsid w:val="005D2D08"/>
    <w:rsid w:val="005E670D"/>
    <w:rsid w:val="006170A2"/>
    <w:rsid w:val="00622A95"/>
    <w:rsid w:val="006D1BA6"/>
    <w:rsid w:val="007214B5"/>
    <w:rsid w:val="00794C8B"/>
    <w:rsid w:val="007A0A77"/>
    <w:rsid w:val="007D15CB"/>
    <w:rsid w:val="007E201A"/>
    <w:rsid w:val="008343E3"/>
    <w:rsid w:val="00844B51"/>
    <w:rsid w:val="008544BD"/>
    <w:rsid w:val="00890ADA"/>
    <w:rsid w:val="008A5BA7"/>
    <w:rsid w:val="008B4BCA"/>
    <w:rsid w:val="00933532"/>
    <w:rsid w:val="009A4260"/>
    <w:rsid w:val="009C2609"/>
    <w:rsid w:val="009E1C28"/>
    <w:rsid w:val="00A75B48"/>
    <w:rsid w:val="00A821A6"/>
    <w:rsid w:val="00B5010F"/>
    <w:rsid w:val="00B51248"/>
    <w:rsid w:val="00B5271A"/>
    <w:rsid w:val="00BB0EA8"/>
    <w:rsid w:val="00BD4688"/>
    <w:rsid w:val="00BF03A2"/>
    <w:rsid w:val="00BF1425"/>
    <w:rsid w:val="00C21EA0"/>
    <w:rsid w:val="00C50393"/>
    <w:rsid w:val="00C62423"/>
    <w:rsid w:val="00C80B95"/>
    <w:rsid w:val="00C97879"/>
    <w:rsid w:val="00D148D3"/>
    <w:rsid w:val="00D14F67"/>
    <w:rsid w:val="00DB208B"/>
    <w:rsid w:val="00DB3949"/>
    <w:rsid w:val="00DE0F3D"/>
    <w:rsid w:val="00DE7A42"/>
    <w:rsid w:val="00E139D8"/>
    <w:rsid w:val="00E23AD8"/>
    <w:rsid w:val="00E459F5"/>
    <w:rsid w:val="00E727A4"/>
    <w:rsid w:val="00E81E1F"/>
    <w:rsid w:val="00EF0DAC"/>
    <w:rsid w:val="00F25A45"/>
    <w:rsid w:val="00F406D5"/>
    <w:rsid w:val="00F40DE3"/>
    <w:rsid w:val="00F6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577155-EC8F-4FB0-91C7-C83C0240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71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uiPriority w:val="99"/>
    <w:rsid w:val="00B5271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5271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B5271A"/>
    <w:rPr>
      <w:rFonts w:cs="Calibri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B5271A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E190E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B5271A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rsid w:val="00B5271A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AE190E"/>
    <w:rPr>
      <w:rFonts w:ascii="Times New Roman" w:eastAsia="Times New Roman" w:hAnsi="Times New Roman"/>
      <w:sz w:val="0"/>
      <w:szCs w:val="0"/>
    </w:rPr>
  </w:style>
  <w:style w:type="character" w:customStyle="1" w:styleId="TekstdymkaZnak">
    <w:name w:val="Tekst dymka Znak"/>
    <w:uiPriority w:val="99"/>
    <w:semiHidden/>
    <w:rsid w:val="00B5271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527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B5271A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5271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52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27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90E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3766</Words>
  <Characters>22601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26315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Sumik</dc:creator>
  <cp:keywords/>
  <dc:description/>
  <cp:lastModifiedBy>Anna Chadryś</cp:lastModifiedBy>
  <cp:revision>4</cp:revision>
  <cp:lastPrinted>2019-02-20T10:26:00Z</cp:lastPrinted>
  <dcterms:created xsi:type="dcterms:W3CDTF">2019-03-05T13:44:00Z</dcterms:created>
  <dcterms:modified xsi:type="dcterms:W3CDTF">2019-03-05T13:49:00Z</dcterms:modified>
</cp:coreProperties>
</file>