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253F8D">
        <w:rPr>
          <w:rFonts w:ascii="Times New Roman" w:hAnsi="Times New Roman" w:cs="Times New Roman"/>
          <w:b/>
          <w:bCs/>
          <w:sz w:val="24"/>
          <w:szCs w:val="24"/>
        </w:rPr>
        <w:t>Uzasadnienie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sz w:val="24"/>
          <w:szCs w:val="24"/>
        </w:rPr>
        <w:t xml:space="preserve">do Uchwały Nr LX/287/2018 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sz w:val="24"/>
          <w:szCs w:val="24"/>
        </w:rPr>
        <w:t>Rady Gminy Radziejowice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sz w:val="24"/>
          <w:szCs w:val="24"/>
        </w:rPr>
        <w:t>z dnia 05 października 2018r.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 xml:space="preserve">Dokonuje się zmian w załączniku Nr 1 do Wieloletniej Prognozy Finansowej dotyczących 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>2018 r. polegających na: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1) zwiększeniu w 2018 r. dochodów o kwotę  372 813,02 zł, z tego :</w:t>
      </w:r>
    </w:p>
    <w:p w:rsidR="00253F8D" w:rsidRPr="00253F8D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color w:val="000000"/>
          <w:sz w:val="24"/>
          <w:szCs w:val="24"/>
        </w:rPr>
        <w:t>- dochody bieżące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251 289,99 zł,</w:t>
      </w:r>
    </w:p>
    <w:p w:rsidR="00253F8D" w:rsidRPr="00253F8D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color w:val="000000"/>
          <w:sz w:val="24"/>
          <w:szCs w:val="24"/>
        </w:rPr>
        <w:t>- dochody majątkowe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121 523,03 zł.</w:t>
      </w:r>
    </w:p>
    <w:p w:rsidR="00253F8D" w:rsidRPr="00253F8D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b/>
          <w:bCs/>
          <w:color w:val="000000"/>
          <w:sz w:val="24"/>
          <w:szCs w:val="24"/>
        </w:rPr>
        <w:t>2) zwiększeniu w 2018 r. wydatków o kwotę 372 813,02 zł, z tego :</w:t>
      </w:r>
    </w:p>
    <w:p w:rsidR="00253F8D" w:rsidRPr="00253F8D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color w:val="000000"/>
          <w:sz w:val="24"/>
          <w:szCs w:val="24"/>
        </w:rPr>
        <w:t>- wydatki bieżące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  <w:t>472 213,00 zł (zwiększenie)</w:t>
      </w:r>
    </w:p>
    <w:p w:rsidR="00253F8D" w:rsidRPr="00253F8D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color w:val="000000"/>
          <w:sz w:val="24"/>
          <w:szCs w:val="24"/>
        </w:rPr>
        <w:t>- wydatki majątkowe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ab/>
        <w:t>-99 399,98 zł (zmniejszenie)</w:t>
      </w:r>
    </w:p>
    <w:p w:rsidR="00253F8D" w:rsidRPr="00253F8D" w:rsidRDefault="00253F8D" w:rsidP="00253F8D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 xml:space="preserve">Dokonuje się zmian w załączniku Nr 1 do Wieloletniej Prognozy Finansowej dotyczących 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>2019 r. polegających na zwiększeniu w 2019 r. dochodów bieżących w zakresie podatków i opłat o kwotę  3</w:t>
      </w:r>
      <w:r w:rsidR="00B5500E">
        <w:rPr>
          <w:rFonts w:ascii="Times New Roman" w:hAnsi="Times New Roman" w:cs="Times New Roman"/>
          <w:color w:val="000000"/>
          <w:sz w:val="24"/>
          <w:szCs w:val="24"/>
        </w:rPr>
        <w:t>17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B5500E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253F8D">
        <w:rPr>
          <w:rFonts w:ascii="Times New Roman" w:hAnsi="Times New Roman" w:cs="Times New Roman"/>
          <w:color w:val="000000"/>
          <w:sz w:val="24"/>
          <w:szCs w:val="24"/>
        </w:rPr>
        <w:t xml:space="preserve">00,00 zł. Zwiększenie dochodów bieżących o tę kwotę podyktowane jest analizą realizacji dochodów podatkowych z tytułu podatku od nieruchomości w I półroczu 2018 roku. 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 xml:space="preserve">Dokonuje się zmian w załączniku Nr 2 do Wieloletniej Prognozy Finansowej  polegających na: 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>- zmianie limitu wydatków w poszczególnych latach na zadaniu pn. "Budowa tłoczni ścieków sanitarnych wraz z przebudową fragmentów rurociągów dosyłowych i tłocznych” w miejscowości Korytów A, - zmniejszono o kwotę 317 000,00 zł limit wydatków na 2018 r, oraz zwiększono o kwotę 317 000,00 zł limit wydatków na 2019 rok.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>W/w zmian dokonano celem uaktualnienia danych w załącznikach nr 1 i nr 2.</w:t>
      </w: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>W/w zmian dokonano celem urealnienia WPF .</w:t>
      </w:r>
    </w:p>
    <w:bookmarkEnd w:id="0"/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3F8D" w:rsidRPr="00253F8D" w:rsidRDefault="00253F8D" w:rsidP="00253F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ab/>
      </w:r>
      <w:r w:rsidRPr="00253F8D">
        <w:rPr>
          <w:rFonts w:ascii="Times New Roman" w:hAnsi="Times New Roman" w:cs="Times New Roman"/>
          <w:sz w:val="24"/>
          <w:szCs w:val="24"/>
        </w:rPr>
        <w:tab/>
      </w:r>
      <w:r w:rsidRPr="00253F8D">
        <w:rPr>
          <w:rFonts w:ascii="Times New Roman" w:hAnsi="Times New Roman" w:cs="Times New Roman"/>
          <w:sz w:val="24"/>
          <w:szCs w:val="24"/>
        </w:rPr>
        <w:tab/>
      </w:r>
      <w:r w:rsidRPr="00253F8D">
        <w:rPr>
          <w:rFonts w:ascii="Times New Roman" w:hAnsi="Times New Roman" w:cs="Times New Roman"/>
          <w:sz w:val="24"/>
          <w:szCs w:val="24"/>
        </w:rPr>
        <w:tab/>
      </w:r>
      <w:r w:rsidRPr="00253F8D">
        <w:rPr>
          <w:rFonts w:ascii="Times New Roman" w:hAnsi="Times New Roman" w:cs="Times New Roman"/>
          <w:sz w:val="24"/>
          <w:szCs w:val="24"/>
        </w:rPr>
        <w:tab/>
      </w:r>
      <w:r w:rsidRPr="00253F8D">
        <w:rPr>
          <w:rFonts w:ascii="Times New Roman" w:hAnsi="Times New Roman" w:cs="Times New Roman"/>
          <w:sz w:val="24"/>
          <w:szCs w:val="24"/>
        </w:rPr>
        <w:tab/>
      </w:r>
      <w:r w:rsidRPr="00253F8D">
        <w:rPr>
          <w:rFonts w:ascii="Times New Roman" w:hAnsi="Times New Roman" w:cs="Times New Roman"/>
          <w:sz w:val="24"/>
          <w:szCs w:val="24"/>
        </w:rPr>
        <w:tab/>
        <w:t>Przewodniczący</w:t>
      </w:r>
    </w:p>
    <w:p w:rsidR="00253F8D" w:rsidRPr="00253F8D" w:rsidRDefault="00253F8D" w:rsidP="00253F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ab/>
      </w:r>
      <w:r w:rsidRPr="00253F8D">
        <w:rPr>
          <w:rFonts w:ascii="Times New Roman" w:hAnsi="Times New Roman" w:cs="Times New Roman"/>
          <w:sz w:val="24"/>
          <w:szCs w:val="24"/>
        </w:rPr>
        <w:tab/>
      </w:r>
      <w:r w:rsidRPr="00253F8D">
        <w:rPr>
          <w:rFonts w:ascii="Times New Roman" w:hAnsi="Times New Roman" w:cs="Times New Roman"/>
          <w:sz w:val="24"/>
          <w:szCs w:val="24"/>
        </w:rPr>
        <w:tab/>
      </w:r>
      <w:r w:rsidRPr="00253F8D">
        <w:rPr>
          <w:rFonts w:ascii="Times New Roman" w:hAnsi="Times New Roman" w:cs="Times New Roman"/>
          <w:sz w:val="24"/>
          <w:szCs w:val="24"/>
        </w:rPr>
        <w:tab/>
        <w:t>Rady Gminy Radziejowice</w:t>
      </w:r>
    </w:p>
    <w:p w:rsidR="00253F8D" w:rsidRPr="00253F8D" w:rsidRDefault="00253F8D" w:rsidP="00253F8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53F8D">
        <w:rPr>
          <w:rFonts w:ascii="Times New Roman" w:hAnsi="Times New Roman" w:cs="Times New Roman"/>
          <w:sz w:val="24"/>
          <w:szCs w:val="24"/>
        </w:rPr>
        <w:tab/>
      </w:r>
      <w:r w:rsidRPr="00253F8D">
        <w:rPr>
          <w:rFonts w:ascii="Times New Roman" w:hAnsi="Times New Roman" w:cs="Times New Roman"/>
          <w:sz w:val="24"/>
          <w:szCs w:val="24"/>
        </w:rPr>
        <w:tab/>
      </w:r>
      <w:r w:rsidRPr="00253F8D">
        <w:rPr>
          <w:rFonts w:ascii="Times New Roman" w:hAnsi="Times New Roman" w:cs="Times New Roman"/>
          <w:sz w:val="24"/>
          <w:szCs w:val="24"/>
        </w:rPr>
        <w:tab/>
      </w:r>
      <w:r w:rsidRPr="00253F8D">
        <w:rPr>
          <w:rFonts w:ascii="Times New Roman" w:hAnsi="Times New Roman" w:cs="Times New Roman"/>
          <w:sz w:val="24"/>
          <w:szCs w:val="24"/>
        </w:rPr>
        <w:tab/>
        <w:t xml:space="preserve">    Krystyna Skoneczna</w:t>
      </w:r>
      <w:r w:rsidRPr="00253F8D">
        <w:rPr>
          <w:rFonts w:ascii="Times New Roman" w:hAnsi="Times New Roman" w:cs="Times New Roman"/>
          <w:sz w:val="24"/>
          <w:szCs w:val="24"/>
        </w:rPr>
        <w:tab/>
      </w:r>
      <w:r w:rsidRPr="00253F8D">
        <w:rPr>
          <w:rFonts w:ascii="Times New Roman" w:hAnsi="Times New Roman" w:cs="Times New Roman"/>
          <w:sz w:val="24"/>
          <w:szCs w:val="24"/>
        </w:rPr>
        <w:tab/>
      </w:r>
    </w:p>
    <w:p w:rsidR="00973238" w:rsidRPr="00253F8D" w:rsidRDefault="00973238" w:rsidP="00253F8D"/>
    <w:sectPr w:rsidR="00973238" w:rsidRPr="00253F8D" w:rsidSect="003027FE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32E3"/>
    <w:rsid w:val="00253F8D"/>
    <w:rsid w:val="00973238"/>
    <w:rsid w:val="00B5500E"/>
    <w:rsid w:val="00C332E3"/>
    <w:rsid w:val="00D37020"/>
    <w:rsid w:val="00D8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63CDF"/>
  <w15:chartTrackingRefBased/>
  <w15:docId w15:val="{AEF0FAD1-158F-43F9-8C99-594A627C0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C332E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Anna Mrozik</cp:lastModifiedBy>
  <cp:revision>3</cp:revision>
  <dcterms:created xsi:type="dcterms:W3CDTF">2018-10-04T13:14:00Z</dcterms:created>
  <dcterms:modified xsi:type="dcterms:W3CDTF">2018-10-04T13:28:00Z</dcterms:modified>
</cp:coreProperties>
</file>