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988" w:rsidRPr="00A85988" w:rsidRDefault="00A85988" w:rsidP="00A8598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A8598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Zameldowanie na pobyt stały cudzoziemców</w:t>
      </w:r>
    </w:p>
    <w:p w:rsidR="00A85988" w:rsidRPr="00A85988" w:rsidRDefault="00A85988" w:rsidP="00A85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9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Kategoria sprawy Zameldowanie </w:t>
      </w:r>
    </w:p>
    <w:p w:rsidR="00A85988" w:rsidRPr="00A85988" w:rsidRDefault="00A85988" w:rsidP="00A85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9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Komórka odpowiedzialna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Referat</w:t>
      </w:r>
      <w:r w:rsidRPr="00A859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 Obywatelskich </w:t>
      </w:r>
    </w:p>
    <w:p w:rsidR="00A85988" w:rsidRPr="00A85988" w:rsidRDefault="00A85988" w:rsidP="00A85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9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Kto może wystąpi</w:t>
      </w:r>
      <w:r w:rsidR="008D5A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ć z wnioskiem</w:t>
      </w:r>
      <w:r w:rsidRPr="00A859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A859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A85988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zobowiązana do zameldowania się na pobyt stały.</w:t>
      </w:r>
    </w:p>
    <w:p w:rsidR="00A85988" w:rsidRPr="00A85988" w:rsidRDefault="00A85988" w:rsidP="00A85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988">
        <w:rPr>
          <w:rFonts w:ascii="Times New Roman" w:eastAsia="Times New Roman" w:hAnsi="Times New Roman" w:cs="Times New Roman"/>
          <w:sz w:val="24"/>
          <w:szCs w:val="24"/>
          <w:lang w:eastAsia="pl-PL"/>
        </w:rPr>
        <w:t>Za osobę nieposiadającą zdolności do czynności prawnych lub posiadającą ograniczoną zdolność do czynności prawnych obowiązek meldunkowy wykonuje jej przedstawiciel ustawowy, opiekun prawny lub inna osoba sprawująca nad nią faktyczną opiekę w miejscu ich wspólnego pobytu.</w:t>
      </w:r>
    </w:p>
    <w:p w:rsidR="00A85988" w:rsidRPr="00A85988" w:rsidRDefault="00A85988" w:rsidP="00A85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988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Potwierdzenia pobytu stałego osoby zgłaszającej pobyt stały dokonuje właściciel lub inny podmiot dysponujący tytułem prawnym do lokalu na formularzu zgłoszenia pobytu stałego.</w:t>
      </w:r>
    </w:p>
    <w:p w:rsidR="00A85988" w:rsidRPr="00A85988" w:rsidRDefault="00A85988" w:rsidP="00A85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9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Uwagi:</w:t>
      </w:r>
      <w:r w:rsidRPr="00A859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A85988">
        <w:rPr>
          <w:rFonts w:ascii="Times New Roman" w:eastAsia="Times New Roman" w:hAnsi="Times New Roman" w:cs="Times New Roman"/>
          <w:sz w:val="24"/>
          <w:szCs w:val="24"/>
          <w:lang w:eastAsia="pl-PL"/>
        </w:rPr>
        <w:t>Zameldowania się można dopełnić przez pełnomocnika, po okazaniu przez pełnomocnika do wglądu jego dowodu osobistego lub paszportu. </w:t>
      </w:r>
    </w:p>
    <w:p w:rsidR="00A85988" w:rsidRPr="00A85988" w:rsidRDefault="00A85988" w:rsidP="00A85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9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Opłaty:</w:t>
      </w:r>
    </w:p>
    <w:p w:rsidR="00A85988" w:rsidRPr="00A85988" w:rsidRDefault="00A85988" w:rsidP="00A859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988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opłata skarbowa udzielenie pełnomocnictwa - 17 zł </w:t>
      </w:r>
    </w:p>
    <w:p w:rsidR="00A85988" w:rsidRPr="00A85988" w:rsidRDefault="00A85988" w:rsidP="00A85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9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sposób załatwienia sprawy:</w:t>
      </w:r>
      <w:r w:rsidRPr="00A859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Niezwłocznie, z chwilą przyjęcia zgłoszenia meldunkowego.</w:t>
      </w:r>
    </w:p>
    <w:p w:rsidR="00A85988" w:rsidRPr="00A85988" w:rsidRDefault="00A85988" w:rsidP="00A85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9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prawna:</w:t>
      </w:r>
    </w:p>
    <w:p w:rsidR="00A85988" w:rsidRPr="00A85988" w:rsidRDefault="00A85988" w:rsidP="00A859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9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24 września 2010 r. o ewidencji ludności ( tekst jednolity </w:t>
      </w:r>
      <w:proofErr w:type="spellStart"/>
      <w:r w:rsidRPr="00A85988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A85988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2015 r. poz. 388)</w:t>
      </w:r>
    </w:p>
    <w:p w:rsidR="00A85988" w:rsidRPr="00A85988" w:rsidRDefault="00A85988" w:rsidP="00A859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988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Spraw Wewnętrznych i Administracji z dnia 29 września 2011 r. w sprawie określenia wzorów i sposobu wypełniania formularzy stosowanych przy wykonywaniu obowiązku meldunkowego (</w:t>
      </w:r>
      <w:proofErr w:type="spellStart"/>
      <w:r w:rsidRPr="00A85988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A859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2011 r. Nr 220, poz.1306)</w:t>
      </w:r>
    </w:p>
    <w:p w:rsidR="00A85988" w:rsidRPr="00A85988" w:rsidRDefault="00A85988" w:rsidP="00A85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98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85988" w:rsidRPr="00A85988" w:rsidRDefault="00A85988" w:rsidP="00A85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9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wnioski i dokumenty do wglądu:</w:t>
      </w:r>
    </w:p>
    <w:p w:rsidR="00A85988" w:rsidRPr="00A85988" w:rsidRDefault="00A85988" w:rsidP="00A859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988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„zgłoszenie pobytu stałego”</w:t>
      </w:r>
    </w:p>
    <w:p w:rsidR="00A85988" w:rsidRPr="00A85988" w:rsidRDefault="00A85988" w:rsidP="00A859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988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potwierdzający tyt</w:t>
      </w:r>
      <w:r w:rsidR="008D5A9C">
        <w:rPr>
          <w:rFonts w:ascii="Times New Roman" w:eastAsia="Times New Roman" w:hAnsi="Times New Roman" w:cs="Times New Roman"/>
          <w:sz w:val="24"/>
          <w:szCs w:val="24"/>
          <w:lang w:eastAsia="pl-PL"/>
        </w:rPr>
        <w:t>uł prawny do lokalu (do wglądu )</w:t>
      </w:r>
      <w:r w:rsidRPr="00A85988">
        <w:rPr>
          <w:rFonts w:ascii="Times New Roman" w:eastAsia="Times New Roman" w:hAnsi="Times New Roman" w:cs="Times New Roman"/>
          <w:sz w:val="24"/>
          <w:szCs w:val="24"/>
          <w:lang w:eastAsia="pl-PL"/>
        </w:rPr>
        <w:t>. Tytułem prawnym może być w szczególności: umowa cywilno-prawna, wypis z księgi wieczystej, decyzja administracyjna lub orzeczenie sądu</w:t>
      </w:r>
    </w:p>
    <w:p w:rsidR="00A85988" w:rsidRPr="00A85988" w:rsidRDefault="00A85988" w:rsidP="00A85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988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ponadto:</w:t>
      </w:r>
    </w:p>
    <w:p w:rsidR="00A85988" w:rsidRPr="00A85988" w:rsidRDefault="00A85988" w:rsidP="008D5A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9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cudzoziemiec dokonujący zameldowania na pobyt stały przedstawia kartę pobytu wydaną </w:t>
      </w:r>
      <w:r w:rsidR="008D5A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A85988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udzieleniem zezwolenia na pobyt stały, zezwolenia na pobyt rezydenta długoterminowego Unii Europejskiej, zgody na pobyt ze względów humanitarnych, ochrony uzupełniającej, albo nadaniem statusu uchodźcy w RP, dokum</w:t>
      </w:r>
      <w:r w:rsidR="008D5A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ent „zgoda na pobyt tolerowany” </w:t>
      </w:r>
      <w:bookmarkStart w:id="0" w:name="_GoBack"/>
      <w:bookmarkEnd w:id="0"/>
      <w:r w:rsidRPr="00A85988">
        <w:rPr>
          <w:rFonts w:ascii="Times New Roman" w:eastAsia="Times New Roman" w:hAnsi="Times New Roman" w:cs="Times New Roman"/>
          <w:sz w:val="24"/>
          <w:szCs w:val="24"/>
          <w:lang w:eastAsia="pl-PL"/>
        </w:rPr>
        <w:t>albo zezwolenie na pobyt stały, zezwolenie na pobyt rezydenta długoterminowego Unii Europejskiej, decyzję o nadaniu statusu uchodźcy w RP, udzieleniu w RP ochrony uzupełniającej, zgody na pobyt ze względów humanitarnych albo zgody na pobyt tolerowany.</w:t>
      </w:r>
    </w:p>
    <w:p w:rsidR="00A85988" w:rsidRPr="00A85988" w:rsidRDefault="00A85988" w:rsidP="00A8598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9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cudzoziemiec będący obywatelem państwa członkowskiego Unii Europejskiej, obywatelem państwa członkowskiego Europejskiego Porozumienia o Wolnym Handlu (EFTA) – strony umowy o Europejskim Obszarze Gospodarczym lub obywatelem Konfederacji Szwajcarskiej </w:t>
      </w:r>
      <w:r w:rsidRPr="00A8598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dokonujący zameldowania na pobyt stały, przedstawia ważny dokument podróży lub inny dokument potwierdzający jego tożsamość i obywatelstwo oraz ważny dokument potwierdzający prawo stałego pobytu albo zaświadczenie o zarejestrowaniu pobytu obywatela UE lub oświadczenie o zarejestrowaniu pobytu na terytorium RP, a członek jego rodziny niebędący obywatelem państwa członkowskiego UE, obywatelem państwa członkowskiego Europejskiego Porozumienia o Wolnym Handlu (EFTA) – strony umowy o Europejskim Obszarze Gospodarczym lub  obywatelem Konfederacji Szwajcarskiej – ważny dokument podróży oraz ważną kartę stałego pobytu członka rodziny obywatela UE albo ważną kartę pobytu członka rodziny obywatela UE</w:t>
      </w:r>
    </w:p>
    <w:p w:rsidR="0030002C" w:rsidRDefault="0030002C"/>
    <w:sectPr w:rsidR="0030002C" w:rsidSect="001E62B7">
      <w:pgSz w:w="11905" w:h="16837"/>
      <w:pgMar w:top="567" w:right="850" w:bottom="567" w:left="1133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54E2C"/>
    <w:multiLevelType w:val="multilevel"/>
    <w:tmpl w:val="79F05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3C0C45"/>
    <w:multiLevelType w:val="multilevel"/>
    <w:tmpl w:val="D91A3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8E4288"/>
    <w:multiLevelType w:val="multilevel"/>
    <w:tmpl w:val="23061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FF41E8"/>
    <w:multiLevelType w:val="multilevel"/>
    <w:tmpl w:val="22382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8D13B8"/>
    <w:multiLevelType w:val="multilevel"/>
    <w:tmpl w:val="6E30A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096B8B"/>
    <w:multiLevelType w:val="multilevel"/>
    <w:tmpl w:val="DF6CE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988"/>
    <w:rsid w:val="000C62CE"/>
    <w:rsid w:val="001E62B7"/>
    <w:rsid w:val="0030002C"/>
    <w:rsid w:val="00540E0C"/>
    <w:rsid w:val="008D5A9C"/>
    <w:rsid w:val="00A8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Ścisłowska</dc:creator>
  <cp:lastModifiedBy>Emilia Ścisłowska</cp:lastModifiedBy>
  <cp:revision>1</cp:revision>
  <dcterms:created xsi:type="dcterms:W3CDTF">2015-06-03T09:25:00Z</dcterms:created>
  <dcterms:modified xsi:type="dcterms:W3CDTF">2015-06-03T09:54:00Z</dcterms:modified>
</cp:coreProperties>
</file>